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EC6B95" w14:textId="6FA58B32" w:rsidR="00AA7B8F" w:rsidRPr="003E4608" w:rsidRDefault="00AA7B8F" w:rsidP="00817841">
      <w:pPr>
        <w:tabs>
          <w:tab w:val="right" w:pos="9638"/>
        </w:tabs>
        <w:rPr>
          <w:rFonts w:ascii="Arial" w:hAnsi="Arial" w:cs="Arial"/>
          <w:b/>
          <w:bCs/>
          <w:sz w:val="24"/>
        </w:rPr>
      </w:pPr>
      <w:r w:rsidRPr="003E4608">
        <w:rPr>
          <w:rFonts w:ascii="Arial" w:hAnsi="Arial" w:cs="Arial"/>
          <w:b/>
          <w:bCs/>
          <w:sz w:val="24"/>
        </w:rPr>
        <w:t>SA WG2 Meeting #</w:t>
      </w:r>
      <w:r w:rsidR="00A65D67" w:rsidRPr="003E4608">
        <w:rPr>
          <w:rFonts w:ascii="Arial" w:hAnsi="Arial" w:cs="Arial"/>
          <w:b/>
          <w:bCs/>
          <w:sz w:val="24"/>
        </w:rPr>
        <w:t>1</w:t>
      </w:r>
      <w:r w:rsidR="0084246F" w:rsidRPr="003E4608">
        <w:rPr>
          <w:rFonts w:ascii="Arial" w:hAnsi="Arial" w:cs="Arial"/>
          <w:b/>
          <w:bCs/>
          <w:sz w:val="24"/>
        </w:rPr>
        <w:t>2</w:t>
      </w:r>
      <w:r w:rsidR="008A0F7F">
        <w:rPr>
          <w:rFonts w:ascii="Arial" w:hAnsi="Arial" w:cs="Arial"/>
          <w:b/>
          <w:bCs/>
          <w:sz w:val="24"/>
        </w:rPr>
        <w:t>3</w:t>
      </w:r>
      <w:r w:rsidRPr="003E4608">
        <w:rPr>
          <w:rFonts w:ascii="Arial" w:hAnsi="Arial" w:cs="Arial"/>
          <w:b/>
          <w:bCs/>
          <w:sz w:val="24"/>
        </w:rPr>
        <w:tab/>
        <w:t>S2-</w:t>
      </w:r>
      <w:r w:rsidR="00225A32" w:rsidRPr="005130C3">
        <w:rPr>
          <w:rFonts w:ascii="Arial" w:hAnsi="Arial" w:cs="Arial"/>
          <w:b/>
          <w:bCs/>
          <w:sz w:val="24"/>
        </w:rPr>
        <w:t>17</w:t>
      </w:r>
      <w:r w:rsidR="00225A32">
        <w:rPr>
          <w:rFonts w:ascii="Arial" w:hAnsi="Arial" w:cs="Arial"/>
          <w:b/>
          <w:bCs/>
          <w:sz w:val="24"/>
        </w:rPr>
        <w:t>6996</w:t>
      </w:r>
    </w:p>
    <w:p w14:paraId="74E82551" w14:textId="6D8771BD" w:rsidR="00AA7B8F" w:rsidRPr="003E4608" w:rsidRDefault="003C1CC7" w:rsidP="00817841">
      <w:pPr>
        <w:pBdr>
          <w:bottom w:val="single" w:sz="6" w:space="0" w:color="auto"/>
        </w:pBdr>
        <w:tabs>
          <w:tab w:val="right" w:pos="9638"/>
        </w:tabs>
        <w:rPr>
          <w:rFonts w:ascii="Arial" w:hAnsi="Arial" w:cs="Arial"/>
          <w:b/>
          <w:bCs/>
          <w:sz w:val="24"/>
        </w:rPr>
      </w:pPr>
      <w:r>
        <w:rPr>
          <w:rFonts w:ascii="Arial" w:hAnsi="Arial" w:cs="Arial"/>
          <w:b/>
          <w:bCs/>
          <w:sz w:val="24"/>
          <w:szCs w:val="24"/>
        </w:rPr>
        <w:t>23 - 27 October 2017, Ljubljana, SI</w:t>
      </w:r>
      <w:r w:rsidR="00AA7B8F" w:rsidRPr="003E4608">
        <w:rPr>
          <w:rFonts w:ascii="Arial" w:hAnsi="Arial" w:cs="Arial"/>
          <w:b/>
          <w:bCs/>
          <w:color w:val="0000FF"/>
        </w:rPr>
        <w:tab/>
      </w:r>
      <w:r w:rsidR="0084246F" w:rsidRPr="003E4608">
        <w:rPr>
          <w:rFonts w:ascii="Arial" w:hAnsi="Arial" w:cs="Arial"/>
          <w:b/>
          <w:bCs/>
          <w:color w:val="0000FF"/>
        </w:rPr>
        <w:t>(</w:t>
      </w:r>
      <w:r w:rsidR="00B86998" w:rsidRPr="003E4608">
        <w:rPr>
          <w:rFonts w:ascii="Arial" w:hAnsi="Arial" w:cs="Arial"/>
          <w:b/>
          <w:bCs/>
          <w:color w:val="0000FF"/>
        </w:rPr>
        <w:t>revision</w:t>
      </w:r>
      <w:r w:rsidR="008A0F7F">
        <w:rPr>
          <w:rFonts w:ascii="Arial" w:hAnsi="Arial" w:cs="Arial"/>
          <w:b/>
          <w:bCs/>
          <w:color w:val="0000FF"/>
        </w:rPr>
        <w:t xml:space="preserve"> of S2-17xxxx</w:t>
      </w:r>
      <w:r w:rsidR="0084246F" w:rsidRPr="003E4608">
        <w:rPr>
          <w:rFonts w:ascii="Arial" w:hAnsi="Arial" w:cs="Arial"/>
          <w:b/>
          <w:bCs/>
          <w:color w:val="0000FF"/>
        </w:rPr>
        <w:t>)</w:t>
      </w:r>
    </w:p>
    <w:p w14:paraId="08EC8DBD" w14:textId="77777777" w:rsidR="004934E0" w:rsidRPr="003E4608" w:rsidRDefault="004934E0" w:rsidP="004934E0">
      <w:pPr>
        <w:keepNext/>
      </w:pPr>
    </w:p>
    <w:p w14:paraId="76064221" w14:textId="77777777" w:rsidR="00440983" w:rsidRPr="003E4608" w:rsidRDefault="00440983">
      <w:pPr>
        <w:ind w:left="2127" w:hanging="2127"/>
        <w:rPr>
          <w:rFonts w:ascii="Arial" w:hAnsi="Arial" w:cs="Arial"/>
          <w:b/>
        </w:rPr>
      </w:pPr>
      <w:r w:rsidRPr="003E4608">
        <w:rPr>
          <w:rFonts w:ascii="Arial" w:hAnsi="Arial" w:cs="Arial"/>
          <w:b/>
        </w:rPr>
        <w:t>S</w:t>
      </w:r>
      <w:r w:rsidR="004360DE" w:rsidRPr="003E4608">
        <w:rPr>
          <w:rFonts w:ascii="Arial" w:hAnsi="Arial" w:cs="Arial"/>
          <w:b/>
        </w:rPr>
        <w:t>ource:</w:t>
      </w:r>
      <w:r w:rsidR="004360DE" w:rsidRPr="003E4608">
        <w:rPr>
          <w:rFonts w:ascii="Arial" w:hAnsi="Arial" w:cs="Arial"/>
          <w:b/>
        </w:rPr>
        <w:tab/>
        <w:t>Ericsson</w:t>
      </w:r>
    </w:p>
    <w:p w14:paraId="6923EE36" w14:textId="45960124" w:rsidR="00440983" w:rsidRPr="003E4608" w:rsidRDefault="00440983">
      <w:pPr>
        <w:ind w:left="2127" w:hanging="2127"/>
        <w:rPr>
          <w:rFonts w:ascii="Arial" w:hAnsi="Arial" w:cs="Arial"/>
          <w:b/>
        </w:rPr>
      </w:pPr>
      <w:r w:rsidRPr="003E4608">
        <w:rPr>
          <w:rFonts w:ascii="Arial" w:hAnsi="Arial" w:cs="Arial"/>
          <w:b/>
        </w:rPr>
        <w:t>Title:</w:t>
      </w:r>
      <w:r w:rsidRPr="003E4608">
        <w:rPr>
          <w:rFonts w:ascii="Arial" w:hAnsi="Arial" w:cs="Arial"/>
          <w:b/>
        </w:rPr>
        <w:tab/>
      </w:r>
      <w:r w:rsidR="008A0F7F">
        <w:rPr>
          <w:rFonts w:ascii="Arial" w:hAnsi="Arial" w:cs="Arial"/>
          <w:b/>
        </w:rPr>
        <w:t>Additional paging information for RRC inactive state</w:t>
      </w:r>
    </w:p>
    <w:p w14:paraId="22768222" w14:textId="77777777" w:rsidR="00440983" w:rsidRPr="003E4608" w:rsidRDefault="00440983">
      <w:pPr>
        <w:ind w:left="2127" w:hanging="2127"/>
        <w:rPr>
          <w:rFonts w:ascii="Arial" w:hAnsi="Arial" w:cs="Arial"/>
          <w:b/>
        </w:rPr>
      </w:pPr>
      <w:r w:rsidRPr="003E4608">
        <w:rPr>
          <w:rFonts w:ascii="Arial" w:hAnsi="Arial" w:cs="Arial"/>
          <w:b/>
        </w:rPr>
        <w:t>Document for:</w:t>
      </w:r>
      <w:r w:rsidRPr="003E4608">
        <w:rPr>
          <w:rFonts w:ascii="Arial" w:hAnsi="Arial" w:cs="Arial"/>
          <w:b/>
        </w:rPr>
        <w:tab/>
        <w:t>Approval</w:t>
      </w:r>
    </w:p>
    <w:p w14:paraId="376B1723" w14:textId="270F2EEE" w:rsidR="00440983" w:rsidRPr="003E4608" w:rsidRDefault="00440983">
      <w:pPr>
        <w:ind w:left="2127" w:hanging="2127"/>
        <w:rPr>
          <w:rFonts w:ascii="Arial" w:hAnsi="Arial" w:cs="Arial"/>
          <w:b/>
        </w:rPr>
      </w:pPr>
      <w:r w:rsidRPr="003E4608">
        <w:rPr>
          <w:rFonts w:ascii="Arial" w:hAnsi="Arial" w:cs="Arial"/>
          <w:b/>
        </w:rPr>
        <w:t>Agenda Item:</w:t>
      </w:r>
      <w:r w:rsidRPr="003E4608">
        <w:rPr>
          <w:rFonts w:ascii="Arial" w:hAnsi="Arial" w:cs="Arial"/>
          <w:b/>
        </w:rPr>
        <w:tab/>
      </w:r>
      <w:r w:rsidR="00CD2943">
        <w:rPr>
          <w:rFonts w:ascii="Arial" w:hAnsi="Arial" w:cs="Arial"/>
          <w:b/>
        </w:rPr>
        <w:t>6.5.</w:t>
      </w:r>
      <w:r w:rsidR="008A0F7F">
        <w:rPr>
          <w:rFonts w:ascii="Arial" w:hAnsi="Arial" w:cs="Arial"/>
          <w:b/>
        </w:rPr>
        <w:t>7.</w:t>
      </w:r>
      <w:r w:rsidR="0023186F">
        <w:rPr>
          <w:rFonts w:ascii="Arial" w:hAnsi="Arial" w:cs="Arial"/>
          <w:b/>
        </w:rPr>
        <w:t>5</w:t>
      </w:r>
      <w:r w:rsidR="00795D86" w:rsidRPr="003E4608">
        <w:rPr>
          <w:rFonts w:ascii="Arial" w:hAnsi="Arial" w:cs="Arial"/>
          <w:b/>
        </w:rPr>
        <w:t xml:space="preserve">  </w:t>
      </w:r>
    </w:p>
    <w:p w14:paraId="226369D1" w14:textId="5FCDC9A0" w:rsidR="00440983" w:rsidRPr="003E4608" w:rsidRDefault="00440983">
      <w:pPr>
        <w:ind w:left="2127" w:hanging="2127"/>
        <w:rPr>
          <w:rFonts w:ascii="Arial" w:hAnsi="Arial" w:cs="Arial"/>
          <w:b/>
        </w:rPr>
      </w:pPr>
      <w:r w:rsidRPr="003E4608">
        <w:rPr>
          <w:rFonts w:ascii="Arial" w:hAnsi="Arial" w:cs="Arial"/>
          <w:b/>
        </w:rPr>
        <w:t>Work Item / Release:</w:t>
      </w:r>
      <w:r w:rsidRPr="003E4608">
        <w:rPr>
          <w:rFonts w:ascii="Arial" w:hAnsi="Arial" w:cs="Arial"/>
          <w:b/>
        </w:rPr>
        <w:tab/>
      </w:r>
      <w:r w:rsidR="00564CE4" w:rsidRPr="003E4608">
        <w:rPr>
          <w:rFonts w:ascii="Arial" w:hAnsi="Arial" w:cs="Arial"/>
          <w:b/>
        </w:rPr>
        <w:t>5G</w:t>
      </w:r>
      <w:r w:rsidR="00B25B98">
        <w:rPr>
          <w:rFonts w:ascii="Arial" w:hAnsi="Arial" w:cs="Arial"/>
          <w:b/>
        </w:rPr>
        <w:t>S</w:t>
      </w:r>
      <w:bookmarkStart w:id="0" w:name="_GoBack"/>
      <w:bookmarkEnd w:id="0"/>
      <w:r w:rsidR="00564CE4" w:rsidRPr="003E4608">
        <w:rPr>
          <w:rFonts w:ascii="Arial" w:hAnsi="Arial" w:cs="Arial"/>
          <w:b/>
        </w:rPr>
        <w:t>_ph1 / Rel-15</w:t>
      </w:r>
    </w:p>
    <w:p w14:paraId="5ADF3112" w14:textId="5C803EF1" w:rsidR="00440983" w:rsidRPr="003E4608" w:rsidRDefault="0084246F">
      <w:pPr>
        <w:rPr>
          <w:rFonts w:ascii="Arial" w:hAnsi="Arial" w:cs="Arial"/>
          <w:i/>
        </w:rPr>
      </w:pPr>
      <w:r w:rsidRPr="003E4608">
        <w:rPr>
          <w:rFonts w:ascii="Arial" w:hAnsi="Arial" w:cs="Arial"/>
          <w:i/>
        </w:rPr>
        <w:t>Abstract of the contribution: Proposes</w:t>
      </w:r>
      <w:r w:rsidR="00192369">
        <w:rPr>
          <w:rFonts w:ascii="Arial" w:hAnsi="Arial" w:cs="Arial"/>
          <w:i/>
        </w:rPr>
        <w:t xml:space="preserve"> </w:t>
      </w:r>
      <w:r w:rsidR="00541735">
        <w:rPr>
          <w:rFonts w:ascii="Arial" w:hAnsi="Arial" w:cs="Arial"/>
          <w:i/>
        </w:rPr>
        <w:t xml:space="preserve">to </w:t>
      </w:r>
      <w:r w:rsidR="008A0F7F">
        <w:rPr>
          <w:rFonts w:ascii="Arial" w:hAnsi="Arial" w:cs="Arial"/>
          <w:i/>
        </w:rPr>
        <w:t>provide additional paging information for RRC inactive state from AMF to RAN.</w:t>
      </w:r>
    </w:p>
    <w:p w14:paraId="5D63E6D1" w14:textId="18CB406A" w:rsidR="008A0F7F" w:rsidRDefault="00686AE2" w:rsidP="008D0AFE">
      <w:pPr>
        <w:pStyle w:val="Heading1"/>
        <w:rPr>
          <w:lang w:eastAsia="zh-CN"/>
        </w:rPr>
      </w:pPr>
      <w:r w:rsidRPr="003E4608">
        <w:rPr>
          <w:lang w:eastAsia="zh-CN"/>
        </w:rPr>
        <w:t>Discussion</w:t>
      </w:r>
    </w:p>
    <w:p w14:paraId="39C6098F" w14:textId="1B228B3A" w:rsidR="008D0AFE" w:rsidRDefault="008D0AFE" w:rsidP="008D0AFE">
      <w:pPr>
        <w:pStyle w:val="IvDInstructiontext"/>
        <w:rPr>
          <w:rStyle w:val="IvDbodytextChar"/>
          <w:rFonts w:cs="Arial"/>
          <w:i w:val="0"/>
          <w:color w:val="auto"/>
          <w:sz w:val="20"/>
          <w:szCs w:val="20"/>
        </w:rPr>
      </w:pPr>
      <w:r>
        <w:rPr>
          <w:rStyle w:val="IvDbodytextChar"/>
          <w:rFonts w:cs="Arial"/>
          <w:i w:val="0"/>
          <w:color w:val="auto"/>
          <w:sz w:val="20"/>
          <w:szCs w:val="20"/>
        </w:rPr>
        <w:t>The current TS 23.501 has introduced the RRC inactive state. 5GC shall provide RAN with RRC inactive assistance information (as text below from TS 23.501).</w:t>
      </w:r>
    </w:p>
    <w:p w14:paraId="1743E619" w14:textId="224461A3" w:rsidR="008D0AFE" w:rsidRDefault="008D0AFE" w:rsidP="008D0AFE">
      <w:pPr>
        <w:pStyle w:val="IvDInstructiontext"/>
        <w:rPr>
          <w:rStyle w:val="IvDbodytextChar"/>
          <w:rFonts w:cs="Arial"/>
          <w:i w:val="0"/>
          <w:color w:val="auto"/>
          <w:sz w:val="20"/>
          <w:szCs w:val="20"/>
        </w:rPr>
      </w:pPr>
      <w:r>
        <w:rPr>
          <w:rStyle w:val="IvDbodytextChar"/>
          <w:rFonts w:cs="Arial"/>
          <w:i w:val="0"/>
          <w:color w:val="auto"/>
          <w:sz w:val="20"/>
          <w:szCs w:val="20"/>
        </w:rPr>
        <w:t>……</w:t>
      </w:r>
    </w:p>
    <w:p w14:paraId="7D697F4C" w14:textId="77777777" w:rsidR="008D0AFE" w:rsidRPr="00B6630E" w:rsidRDefault="008D0AFE" w:rsidP="008D0AFE">
      <w:pPr>
        <w:pStyle w:val="Heading5"/>
        <w:ind w:left="0" w:firstLine="0"/>
      </w:pPr>
      <w:bookmarkStart w:id="1" w:name="_Toc492719395"/>
      <w:r w:rsidRPr="00B6630E">
        <w:t>5.3.3.2.5</w:t>
      </w:r>
      <w:r w:rsidRPr="00B6630E">
        <w:tab/>
        <w:t xml:space="preserve">CM-CONNECTED with RRC </w:t>
      </w:r>
      <w:r>
        <w:t>I</w:t>
      </w:r>
      <w:r w:rsidRPr="00B6630E">
        <w:t>nactive state</w:t>
      </w:r>
      <w:bookmarkEnd w:id="1"/>
    </w:p>
    <w:p w14:paraId="53458A55" w14:textId="77777777" w:rsidR="008D0AFE" w:rsidRPr="001F448E" w:rsidRDefault="008D0AFE" w:rsidP="008D0AFE">
      <w:pPr>
        <w:rPr>
          <w:i/>
        </w:rPr>
      </w:pPr>
      <w:r w:rsidRPr="001F448E">
        <w:rPr>
          <w:i/>
        </w:rPr>
        <w:t>RRC Inactive state applies to NG-RAN (i.e. it applies to NR and E-UTRA connected to 5G CN).</w:t>
      </w:r>
    </w:p>
    <w:p w14:paraId="2DD8C54F" w14:textId="77777777" w:rsidR="008D0AFE" w:rsidRPr="001F448E" w:rsidRDefault="008D0AFE" w:rsidP="008D0AFE">
      <w:pPr>
        <w:rPr>
          <w:i/>
        </w:rPr>
      </w:pPr>
      <w:r w:rsidRPr="001F448E">
        <w:rPr>
          <w:i/>
          <w:highlight w:val="yellow"/>
        </w:rPr>
        <w:t>The AMF, based on network configuration may provide assistance information to the NG RAN, to assist the NG RAN's decision whether the UE can be sent to RRC Inactive state.</w:t>
      </w:r>
    </w:p>
    <w:p w14:paraId="701626C9" w14:textId="77777777" w:rsidR="008D0AFE" w:rsidRPr="001F448E" w:rsidRDefault="008D0AFE" w:rsidP="008D0AFE">
      <w:pPr>
        <w:pStyle w:val="EditorsNote"/>
        <w:rPr>
          <w:i/>
        </w:rPr>
      </w:pPr>
      <w:r w:rsidRPr="001F448E">
        <w:rPr>
          <w:i/>
        </w:rPr>
        <w:t>Editor's note:</w:t>
      </w:r>
      <w:r w:rsidRPr="001F448E">
        <w:rPr>
          <w:i/>
        </w:rPr>
        <w:tab/>
        <w:t>It is FFS if the UE provides indication of support for RRC inactive state on NAS or AS layer.</w:t>
      </w:r>
    </w:p>
    <w:p w14:paraId="1CDAEAFA" w14:textId="77777777" w:rsidR="008D0AFE" w:rsidRPr="001F448E" w:rsidRDefault="008D0AFE" w:rsidP="008D0AFE">
      <w:pPr>
        <w:rPr>
          <w:i/>
        </w:rPr>
      </w:pPr>
      <w:r w:rsidRPr="001F448E">
        <w:rPr>
          <w:i/>
        </w:rPr>
        <w:t>The "RRC Inactive assistance information" includes:</w:t>
      </w:r>
    </w:p>
    <w:p w14:paraId="15753956" w14:textId="77777777" w:rsidR="008D0AFE" w:rsidRPr="001F448E" w:rsidRDefault="008D0AFE" w:rsidP="008D0AFE">
      <w:pPr>
        <w:pStyle w:val="B1"/>
        <w:rPr>
          <w:i/>
        </w:rPr>
      </w:pPr>
      <w:r w:rsidRPr="001F448E">
        <w:rPr>
          <w:i/>
        </w:rPr>
        <w:t>-</w:t>
      </w:r>
      <w:r w:rsidRPr="001F448E">
        <w:rPr>
          <w:i/>
        </w:rPr>
        <w:tab/>
        <w:t>UE specific DRX values.</w:t>
      </w:r>
    </w:p>
    <w:p w14:paraId="4D255AC7" w14:textId="77777777" w:rsidR="008D0AFE" w:rsidRPr="001F448E" w:rsidRDefault="008D0AFE" w:rsidP="008D0AFE">
      <w:pPr>
        <w:pStyle w:val="B1"/>
        <w:rPr>
          <w:i/>
        </w:rPr>
      </w:pPr>
      <w:r w:rsidRPr="001F448E">
        <w:rPr>
          <w:i/>
        </w:rPr>
        <w:t>-</w:t>
      </w:r>
      <w:r w:rsidRPr="001F448E">
        <w:rPr>
          <w:i/>
        </w:rPr>
        <w:tab/>
        <w:t>the Registration Area provided to the UE;</w:t>
      </w:r>
    </w:p>
    <w:p w14:paraId="2D186986" w14:textId="77777777" w:rsidR="008D0AFE" w:rsidRPr="001F448E" w:rsidRDefault="008D0AFE" w:rsidP="008D0AFE">
      <w:pPr>
        <w:pStyle w:val="B1"/>
        <w:rPr>
          <w:i/>
        </w:rPr>
      </w:pPr>
      <w:r w:rsidRPr="001F448E">
        <w:rPr>
          <w:i/>
        </w:rPr>
        <w:t>-</w:t>
      </w:r>
      <w:r w:rsidRPr="001F448E">
        <w:rPr>
          <w:i/>
        </w:rPr>
        <w:tab/>
        <w:t>Periodic Registration Update timer</w:t>
      </w:r>
    </w:p>
    <w:p w14:paraId="1C94FC5E" w14:textId="77777777" w:rsidR="008D0AFE" w:rsidRPr="001F448E" w:rsidRDefault="008D0AFE" w:rsidP="008D0AFE">
      <w:pPr>
        <w:pStyle w:val="B1"/>
        <w:rPr>
          <w:i/>
        </w:rPr>
      </w:pPr>
      <w:r w:rsidRPr="001F448E">
        <w:rPr>
          <w:i/>
        </w:rPr>
        <w:t>-</w:t>
      </w:r>
      <w:r w:rsidRPr="001F448E">
        <w:rPr>
          <w:i/>
        </w:rPr>
        <w:tab/>
        <w:t>If the AMF has enabled MICO mode for the UE, an indication that the UE is in MICO mode.</w:t>
      </w:r>
    </w:p>
    <w:p w14:paraId="1AA26EF4" w14:textId="77777777" w:rsidR="008D0AFE" w:rsidRPr="001F448E" w:rsidRDefault="008D0AFE" w:rsidP="008D0AFE">
      <w:pPr>
        <w:rPr>
          <w:i/>
        </w:rPr>
      </w:pPr>
      <w:r w:rsidRPr="001F448E">
        <w:rPr>
          <w:i/>
          <w:highlight w:val="yellow"/>
        </w:rPr>
        <w:t>The RRC Inactive assistance information mentioned above is provided by the AMF during N2 activation with the (new) serving NG RAN node (i.e. during Registration, service request, handover) to assist the NG RAN's decision whether the UE can be sent to RRC Inactive state.</w:t>
      </w:r>
      <w:r w:rsidRPr="001F448E">
        <w:rPr>
          <w:i/>
        </w:rPr>
        <w:t xml:space="preserve"> RRC Inactive is part of RRC state machine, and it is up to the RAN to determine the conditions to enter RRC Inactive state. If any of the parameters included in the RRC Inactive Assistance Information changes as the result of NAS procedure, the AMF shall update the RRC Inactive Assistance Information to the NG RAN node.</w:t>
      </w:r>
    </w:p>
    <w:p w14:paraId="64874115" w14:textId="77777777" w:rsidR="008D0AFE" w:rsidRPr="001F448E" w:rsidRDefault="008D0AFE" w:rsidP="008D0AFE">
      <w:pPr>
        <w:rPr>
          <w:i/>
        </w:rPr>
      </w:pPr>
      <w:r w:rsidRPr="001F448E">
        <w:rPr>
          <w:i/>
        </w:rPr>
        <w:t>When the UE is in CM-CONNECTED state, if the AMF has provided RRC Inactive assistance information, the RAN node may decide to move a UE to CM-CONNECTED with RRC Inactive state.</w:t>
      </w:r>
    </w:p>
    <w:p w14:paraId="33D8B68B" w14:textId="77777777" w:rsidR="008D0AFE" w:rsidRPr="001F448E" w:rsidRDefault="008D0AFE" w:rsidP="008D0AFE">
      <w:pPr>
        <w:rPr>
          <w:i/>
        </w:rPr>
      </w:pPr>
      <w:r w:rsidRPr="001F448E">
        <w:rPr>
          <w:i/>
        </w:rPr>
        <w:t xml:space="preserve">The state of the N2 and N3 reference points are not changed by the UE entering CM-CONNECTED with RRC Inactive state. A UE in RRC inactive state is aware of the RAN </w:t>
      </w:r>
      <w:r w:rsidRPr="001F448E">
        <w:rPr>
          <w:rFonts w:hint="eastAsia"/>
          <w:i/>
          <w:lang w:eastAsia="zh-CN"/>
        </w:rPr>
        <w:t>N</w:t>
      </w:r>
      <w:r w:rsidRPr="001F448E">
        <w:rPr>
          <w:i/>
        </w:rPr>
        <w:t>otification area.</w:t>
      </w:r>
    </w:p>
    <w:p w14:paraId="0C742103" w14:textId="569FF2F6" w:rsidR="008D0AFE" w:rsidRDefault="008D0AFE" w:rsidP="008D0AFE">
      <w:pPr>
        <w:pStyle w:val="IvDInstructiontext"/>
        <w:rPr>
          <w:rStyle w:val="IvDbodytextChar"/>
          <w:rFonts w:cs="Arial"/>
          <w:i w:val="0"/>
          <w:color w:val="auto"/>
          <w:sz w:val="20"/>
          <w:szCs w:val="20"/>
        </w:rPr>
      </w:pPr>
      <w:r>
        <w:rPr>
          <w:rStyle w:val="IvDbodytextChar"/>
          <w:rFonts w:cs="Arial"/>
          <w:i w:val="0"/>
          <w:color w:val="auto"/>
          <w:sz w:val="20"/>
          <w:szCs w:val="20"/>
        </w:rPr>
        <w:t xml:space="preserve">Current TS 23.501 also indicated that some parameters may be provided by 5GC to the RAN (see text below). </w:t>
      </w:r>
    </w:p>
    <w:p w14:paraId="1811B09D" w14:textId="3B7451CD" w:rsidR="008A0F7F" w:rsidRDefault="008A0F7F" w:rsidP="008A0F7F">
      <w:pPr>
        <w:rPr>
          <w:lang w:val="en-US" w:eastAsia="zh-CN"/>
        </w:rPr>
      </w:pPr>
    </w:p>
    <w:p w14:paraId="24AFE9CE" w14:textId="77777777" w:rsidR="008D0AFE" w:rsidRPr="008D0AFE" w:rsidRDefault="008D0AFE" w:rsidP="008D0AFE">
      <w:pPr>
        <w:pStyle w:val="Heading3"/>
        <w:rPr>
          <w:i/>
          <w:szCs w:val="28"/>
          <w:lang w:eastAsia="en-US"/>
        </w:rPr>
      </w:pPr>
      <w:bookmarkStart w:id="2" w:name="_Toc494348507"/>
      <w:r w:rsidRPr="008D0AFE">
        <w:rPr>
          <w:i/>
          <w:szCs w:val="28"/>
        </w:rPr>
        <w:lastRenderedPageBreak/>
        <w:t>5.4.6</w:t>
      </w:r>
      <w:r w:rsidRPr="008D0AFE">
        <w:rPr>
          <w:i/>
          <w:szCs w:val="28"/>
        </w:rPr>
        <w:tab/>
        <w:t>C</w:t>
      </w:r>
      <w:r w:rsidRPr="008D0AFE">
        <w:rPr>
          <w:i/>
          <w:szCs w:val="28"/>
          <w:lang w:eastAsia="zh-CN"/>
        </w:rPr>
        <w:t>ore Network</w:t>
      </w:r>
      <w:r w:rsidRPr="008D0AFE">
        <w:rPr>
          <w:i/>
          <w:szCs w:val="28"/>
          <w:lang w:val="en-US" w:eastAsia="zh-CN"/>
        </w:rPr>
        <w:t xml:space="preserve"> </w:t>
      </w:r>
      <w:r w:rsidRPr="008D0AFE">
        <w:rPr>
          <w:i/>
          <w:szCs w:val="28"/>
        </w:rPr>
        <w:t>assisted RAN parameter</w:t>
      </w:r>
      <w:r w:rsidRPr="008D0AFE">
        <w:rPr>
          <w:i/>
          <w:szCs w:val="28"/>
          <w:lang w:eastAsia="zh-CN"/>
        </w:rPr>
        <w:t>s</w:t>
      </w:r>
      <w:r w:rsidRPr="008D0AFE">
        <w:rPr>
          <w:i/>
          <w:szCs w:val="28"/>
        </w:rPr>
        <w:t xml:space="preserve"> tuning</w:t>
      </w:r>
      <w:bookmarkEnd w:id="2"/>
    </w:p>
    <w:p w14:paraId="0BA94CD2" w14:textId="77777777" w:rsidR="008D0AFE" w:rsidRPr="008D0AFE" w:rsidRDefault="008D0AFE" w:rsidP="008D0AFE">
      <w:pPr>
        <w:jc w:val="both"/>
        <w:rPr>
          <w:i/>
        </w:rPr>
      </w:pPr>
      <w:r w:rsidRPr="008D0AFE">
        <w:rPr>
          <w:i/>
        </w:rPr>
        <w:t>C</w:t>
      </w:r>
      <w:r w:rsidRPr="008D0AFE">
        <w:rPr>
          <w:i/>
          <w:lang w:eastAsia="zh-CN"/>
        </w:rPr>
        <w:t>ore Network assisted</w:t>
      </w:r>
      <w:r w:rsidRPr="008D0AFE">
        <w:rPr>
          <w:i/>
        </w:rPr>
        <w:t xml:space="preserve"> RAN parameters tuning aids the RAN to minimize the UE state transitions and achieve optimum network behaviour. How the RAN uses the CN assistance information is not defined in this specification.</w:t>
      </w:r>
    </w:p>
    <w:p w14:paraId="78F4C49D" w14:textId="77777777" w:rsidR="008D0AFE" w:rsidRPr="008D0AFE" w:rsidRDefault="008D0AFE" w:rsidP="008D0AFE">
      <w:pPr>
        <w:jc w:val="both"/>
        <w:rPr>
          <w:i/>
          <w:lang w:val="x-none"/>
        </w:rPr>
      </w:pPr>
      <w:r w:rsidRPr="008D0AFE">
        <w:rPr>
          <w:i/>
        </w:rPr>
        <w:t xml:space="preserve">CN assistance information may be derived by the AMF per UE in the AMF based on collection of UE behaviour statistics and/or other available information about the expected UE behaviour (such as subscribed DNN, </w:t>
      </w:r>
      <w:r w:rsidRPr="008D0AFE">
        <w:rPr>
          <w:i/>
          <w:lang w:eastAsia="zh-CN"/>
        </w:rPr>
        <w:t>SUPI</w:t>
      </w:r>
      <w:r w:rsidRPr="008D0AFE">
        <w:rPr>
          <w:i/>
        </w:rPr>
        <w:t xml:space="preserve"> ranges, or other information). If the communication pattern parameters of the UE is available, the AMF may use this information for selecting the CN</w:t>
      </w:r>
      <w:r w:rsidRPr="008D0AFE">
        <w:rPr>
          <w:i/>
          <w:lang w:eastAsia="zh-CN"/>
        </w:rPr>
        <w:t xml:space="preserve"> </w:t>
      </w:r>
      <w:r w:rsidRPr="008D0AFE">
        <w:rPr>
          <w:i/>
        </w:rPr>
        <w:t>assisted RAN parameter values. If the AMF is able to derive the Mobility Pattern of the UE (as described in clause 5.3.4.2), the AMF may take the Mobility Pattern information into account when selecting the CN</w:t>
      </w:r>
      <w:r w:rsidRPr="008D0AFE">
        <w:rPr>
          <w:i/>
          <w:lang w:eastAsia="zh-CN"/>
        </w:rPr>
        <w:t xml:space="preserve"> </w:t>
      </w:r>
      <w:r w:rsidRPr="008D0AFE">
        <w:rPr>
          <w:i/>
        </w:rPr>
        <w:t>assisted RAN parameter values.</w:t>
      </w:r>
    </w:p>
    <w:p w14:paraId="6127C14E" w14:textId="77777777" w:rsidR="008D0AFE" w:rsidRPr="008D0AFE" w:rsidRDefault="008D0AFE" w:rsidP="008D0AFE">
      <w:pPr>
        <w:jc w:val="both"/>
        <w:rPr>
          <w:i/>
          <w:lang w:eastAsia="zh-CN"/>
        </w:rPr>
      </w:pPr>
      <w:r w:rsidRPr="008D0AFE">
        <w:rPr>
          <w:i/>
        </w:rPr>
        <w:t xml:space="preserve">The communication pattern parameters and the Mobility Pattern information are used by the AMF as input to derive the CN-assisted RAN parameter values. The communication pattern parameters can be provisioned by </w:t>
      </w:r>
      <w:r w:rsidRPr="008D0AFE">
        <w:rPr>
          <w:i/>
          <w:lang w:eastAsia="ko-KR"/>
        </w:rPr>
        <w:t xml:space="preserve">external party </w:t>
      </w:r>
      <w:r w:rsidRPr="008D0AFE">
        <w:rPr>
          <w:i/>
        </w:rPr>
        <w:t xml:space="preserve">via the NEF, as described in clause 5.20. For the case of statistics-based CN assistance information collection, this may be enabled based on local configuration (e.g. subscribed DNN, </w:t>
      </w:r>
      <w:r w:rsidRPr="008D0AFE">
        <w:rPr>
          <w:i/>
          <w:lang w:eastAsia="zh-CN"/>
        </w:rPr>
        <w:t>SUPI</w:t>
      </w:r>
      <w:r w:rsidRPr="008D0AFE">
        <w:rPr>
          <w:i/>
        </w:rPr>
        <w:t xml:space="preserve"> ranges or other subscription information).</w:t>
      </w:r>
    </w:p>
    <w:p w14:paraId="4D2FBA5B" w14:textId="77777777" w:rsidR="008D0AFE" w:rsidRPr="008D0AFE" w:rsidRDefault="008D0AFE" w:rsidP="008D0AFE">
      <w:pPr>
        <w:jc w:val="both"/>
        <w:rPr>
          <w:i/>
          <w:lang w:eastAsia="en-US"/>
        </w:rPr>
      </w:pPr>
      <w:r w:rsidRPr="008D0AFE">
        <w:rPr>
          <w:i/>
        </w:rPr>
        <w:t>The CN assistance information provides the RAN with a way to understand the UE behaviour for these aspects:</w:t>
      </w:r>
    </w:p>
    <w:p w14:paraId="3B0D19EA" w14:textId="77777777" w:rsidR="008D0AFE" w:rsidRPr="008D0AFE" w:rsidRDefault="008D0AFE" w:rsidP="008D0AFE">
      <w:pPr>
        <w:pStyle w:val="B2"/>
        <w:rPr>
          <w:i/>
          <w:lang w:val="en-US"/>
        </w:rPr>
      </w:pPr>
      <w:r w:rsidRPr="008D0AFE">
        <w:rPr>
          <w:i/>
        </w:rPr>
        <w:t>-</w:t>
      </w:r>
      <w:r w:rsidRPr="008D0AFE">
        <w:rPr>
          <w:i/>
        </w:rPr>
        <w:tab/>
      </w:r>
      <w:r w:rsidRPr="008D0AFE">
        <w:rPr>
          <w:i/>
          <w:highlight w:val="yellow"/>
        </w:rPr>
        <w:t>"Expected UE activity behavior",</w:t>
      </w:r>
      <w:r w:rsidRPr="008D0AFE">
        <w:rPr>
          <w:i/>
        </w:rPr>
        <w:t xml:space="preserve"> i.e. the expected pattern of the UE's changes between </w:t>
      </w:r>
      <w:r w:rsidRPr="008D0AFE">
        <w:rPr>
          <w:i/>
          <w:lang w:val="en-US"/>
        </w:rPr>
        <w:t>CM</w:t>
      </w:r>
      <w:r w:rsidRPr="008D0AFE">
        <w:rPr>
          <w:i/>
          <w:lang w:eastAsia="zh-CN"/>
        </w:rPr>
        <w:t>-</w:t>
      </w:r>
      <w:r w:rsidRPr="008D0AFE">
        <w:rPr>
          <w:i/>
        </w:rPr>
        <w:t>CONNECTED and CM</w:t>
      </w:r>
      <w:r w:rsidRPr="008D0AFE">
        <w:rPr>
          <w:i/>
          <w:lang w:eastAsia="zh-CN"/>
        </w:rPr>
        <w:t>-</w:t>
      </w:r>
      <w:r w:rsidRPr="008D0AFE">
        <w:rPr>
          <w:i/>
        </w:rPr>
        <w:t xml:space="preserve">IDLE states. This may be derived e.g. from </w:t>
      </w:r>
      <w:r w:rsidRPr="008D0AFE">
        <w:rPr>
          <w:i/>
          <w:lang w:val="en-US"/>
        </w:rPr>
        <w:t xml:space="preserve">the </w:t>
      </w:r>
      <w:r w:rsidRPr="008D0AFE">
        <w:rPr>
          <w:i/>
        </w:rPr>
        <w:t>statistical information</w:t>
      </w:r>
      <w:r w:rsidRPr="008D0AFE">
        <w:rPr>
          <w:i/>
          <w:lang w:eastAsia="zh-CN"/>
        </w:rPr>
        <w:t>, or mobility pattern</w:t>
      </w:r>
      <w:r w:rsidRPr="008D0AFE">
        <w:rPr>
          <w:i/>
        </w:rPr>
        <w:t xml:space="preserve"> or from subscription information.</w:t>
      </w:r>
    </w:p>
    <w:p w14:paraId="00A7EC38" w14:textId="77777777" w:rsidR="008D0AFE" w:rsidRPr="008D0AFE" w:rsidRDefault="008D0AFE" w:rsidP="008D0AFE">
      <w:pPr>
        <w:pStyle w:val="B2"/>
        <w:rPr>
          <w:i/>
          <w:lang w:val="x-none" w:eastAsia="zh-CN"/>
        </w:rPr>
      </w:pPr>
      <w:r w:rsidRPr="008D0AFE">
        <w:rPr>
          <w:i/>
        </w:rPr>
        <w:t>-</w:t>
      </w:r>
      <w:r w:rsidRPr="008D0AFE">
        <w:rPr>
          <w:i/>
        </w:rPr>
        <w:tab/>
      </w:r>
      <w:r w:rsidRPr="008D0AFE">
        <w:rPr>
          <w:i/>
          <w:highlight w:val="yellow"/>
        </w:rPr>
        <w:t xml:space="preserve">"Expected </w:t>
      </w:r>
      <w:r w:rsidRPr="008D0AFE">
        <w:rPr>
          <w:i/>
          <w:highlight w:val="yellow"/>
          <w:lang w:val="en-US"/>
        </w:rPr>
        <w:t>HO behavior</w:t>
      </w:r>
      <w:r w:rsidRPr="008D0AFE">
        <w:rPr>
          <w:i/>
          <w:highlight w:val="yellow"/>
        </w:rPr>
        <w:t>",</w:t>
      </w:r>
      <w:r w:rsidRPr="008D0AFE">
        <w:rPr>
          <w:i/>
        </w:rPr>
        <w:t xml:space="preserve"> i.e. </w:t>
      </w:r>
      <w:r w:rsidRPr="008D0AFE">
        <w:rPr>
          <w:i/>
          <w:lang w:val="en-US"/>
        </w:rPr>
        <w:t xml:space="preserve">the expected </w:t>
      </w:r>
      <w:r w:rsidRPr="008D0AFE">
        <w:rPr>
          <w:i/>
        </w:rPr>
        <w:t>interval between inter-</w:t>
      </w:r>
      <w:r w:rsidRPr="008D0AFE">
        <w:rPr>
          <w:i/>
          <w:lang w:val="en-US"/>
        </w:rPr>
        <w:t>RAN</w:t>
      </w:r>
      <w:r w:rsidRPr="008D0AFE">
        <w:rPr>
          <w:i/>
        </w:rPr>
        <w:t xml:space="preserve"> handovers. This may be derived </w:t>
      </w:r>
      <w:r w:rsidRPr="008D0AFE">
        <w:rPr>
          <w:i/>
          <w:lang w:eastAsia="zh-CN"/>
        </w:rPr>
        <w:t xml:space="preserve">by the AMF </w:t>
      </w:r>
      <w:r w:rsidRPr="008D0AFE">
        <w:rPr>
          <w:i/>
        </w:rPr>
        <w:t>e.g. from statistical information</w:t>
      </w:r>
      <w:r w:rsidRPr="008D0AFE">
        <w:rPr>
          <w:i/>
          <w:lang w:eastAsia="zh-CN"/>
        </w:rPr>
        <w:t>,</w:t>
      </w:r>
      <w:r w:rsidRPr="008D0AFE">
        <w:rPr>
          <w:i/>
          <w:lang w:val="en-US"/>
        </w:rPr>
        <w:t xml:space="preserve"> </w:t>
      </w:r>
      <w:r w:rsidRPr="008D0AFE">
        <w:rPr>
          <w:i/>
          <w:lang w:val="en-US" w:eastAsia="zh-CN"/>
        </w:rPr>
        <w:t xml:space="preserve">or </w:t>
      </w:r>
      <w:r w:rsidRPr="008D0AFE">
        <w:rPr>
          <w:i/>
          <w:lang w:val="en-US"/>
        </w:rPr>
        <w:t>the Mobility Pattern information of the UE</w:t>
      </w:r>
      <w:r w:rsidRPr="008D0AFE">
        <w:rPr>
          <w:i/>
          <w:lang w:val="en-US" w:eastAsia="zh-CN"/>
        </w:rPr>
        <w:t xml:space="preserve"> or the subscription information</w:t>
      </w:r>
    </w:p>
    <w:p w14:paraId="451DDB63" w14:textId="77777777" w:rsidR="008D0AFE" w:rsidRPr="008D0AFE" w:rsidRDefault="008D0AFE" w:rsidP="008D0AFE">
      <w:pPr>
        <w:jc w:val="both"/>
        <w:rPr>
          <w:i/>
          <w:lang w:eastAsia="en-US"/>
        </w:rPr>
      </w:pPr>
      <w:r w:rsidRPr="008D0AFE">
        <w:rPr>
          <w:i/>
        </w:rPr>
        <w:t>The AMF decides when to send this information to the RAN as "Expected UE behaviour" carried in N2 signalling over the N2 interface.</w:t>
      </w:r>
    </w:p>
    <w:p w14:paraId="257643E7" w14:textId="77777777" w:rsidR="008D0AFE" w:rsidRPr="008D0AFE" w:rsidRDefault="008D0AFE" w:rsidP="008D0AFE">
      <w:pPr>
        <w:pStyle w:val="NO"/>
        <w:rPr>
          <w:i/>
        </w:rPr>
      </w:pPr>
      <w:r w:rsidRPr="008D0AFE">
        <w:rPr>
          <w:i/>
          <w:lang w:eastAsia="zh-CN"/>
        </w:rPr>
        <w:t>NOTE</w:t>
      </w:r>
      <w:r w:rsidRPr="008D0AFE">
        <w:rPr>
          <w:i/>
        </w:rPr>
        <w:t>:</w:t>
      </w:r>
      <w:r w:rsidRPr="008D0AFE">
        <w:rPr>
          <w:i/>
        </w:rPr>
        <w:tab/>
        <w:t>The calculation of the CN assistance information, i.e. the algorithms used and related criteria, and the decision when it is considered suitable and stable to send to the RAN are vendor specific.</w:t>
      </w:r>
    </w:p>
    <w:p w14:paraId="5EF214A9" w14:textId="10282DCC" w:rsidR="008D0AFE" w:rsidRDefault="008D0AFE" w:rsidP="008D0AFE">
      <w:pPr>
        <w:pStyle w:val="IvDbodytext"/>
      </w:pPr>
      <w:r>
        <w:rPr>
          <w:rStyle w:val="IvDbodytextChar"/>
          <w:rFonts w:cs="Arial"/>
          <w:color w:val="auto"/>
        </w:rPr>
        <w:t xml:space="preserve">However, these currently defined information above is not really good enough for the RAN paging. </w:t>
      </w:r>
      <w:r>
        <w:t>For the UE in RRC inactive state, there 2 possible cases where RAN paging will be triggered:</w:t>
      </w:r>
    </w:p>
    <w:p w14:paraId="080F8039" w14:textId="77777777" w:rsidR="008D0AFE" w:rsidRDefault="008D0AFE" w:rsidP="008D0AFE">
      <w:pPr>
        <w:pStyle w:val="IvDbodytext"/>
        <w:ind w:left="360"/>
      </w:pPr>
      <w:r>
        <w:t>A) In case of down link signaling</w:t>
      </w:r>
    </w:p>
    <w:p w14:paraId="55B6C29A" w14:textId="77777777" w:rsidR="008D0AFE" w:rsidRDefault="008D0AFE" w:rsidP="008D0AFE">
      <w:pPr>
        <w:pStyle w:val="IvDbodytext"/>
        <w:ind w:left="360"/>
      </w:pPr>
      <w:r>
        <w:t>B) In case of down link data.</w:t>
      </w:r>
    </w:p>
    <w:p w14:paraId="0B48F05E" w14:textId="77777777" w:rsidR="00951182" w:rsidRDefault="008D0AFE" w:rsidP="008D0AFE">
      <w:pPr>
        <w:pStyle w:val="IvDbodytext"/>
      </w:pPr>
      <w:r>
        <w:t>When RAN paging is executed, paging strategy will be defined by RAN. However, RAN need more info related to the UE or the PDU session</w:t>
      </w:r>
      <w:r w:rsidR="00951182">
        <w:t xml:space="preserve">, </w:t>
      </w:r>
      <w:r>
        <w:t xml:space="preserve">e.g. </w:t>
      </w:r>
      <w:r w:rsidR="00951182">
        <w:t xml:space="preserve">the critical level of the MT signaling, related DNN, MPS info, </w:t>
      </w:r>
      <w:r>
        <w:t>when applying paging strategy in both case above.</w:t>
      </w:r>
      <w:r w:rsidR="00951182">
        <w:t xml:space="preserve"> </w:t>
      </w:r>
    </w:p>
    <w:p w14:paraId="4703FA53" w14:textId="04A2650B" w:rsidR="008D0AFE" w:rsidRDefault="00951182" w:rsidP="008D0AFE">
      <w:pPr>
        <w:pStyle w:val="IvDbodytext"/>
      </w:pPr>
      <w:r>
        <w:t>For case A), AMF can provide the additional paging assistance information dynamically towards RAN along with the N1/N2 message when the trigger from other NF is received. For case B)</w:t>
      </w:r>
      <w:r w:rsidR="004066B2">
        <w:t>, the traffic will reach RAN directly, AMF may provide some more static paging assistance information when PDU session resource is established in RAN.</w:t>
      </w:r>
    </w:p>
    <w:p w14:paraId="650B1CAD" w14:textId="004E162E" w:rsidR="004066B2" w:rsidRPr="008856D9" w:rsidRDefault="004066B2" w:rsidP="008D0AFE">
      <w:pPr>
        <w:pStyle w:val="IvDbodytext"/>
        <w:rPr>
          <w:b/>
        </w:rPr>
      </w:pPr>
      <w:r w:rsidRPr="008856D9">
        <w:rPr>
          <w:b/>
        </w:rPr>
        <w:t>Proposal:</w:t>
      </w:r>
    </w:p>
    <w:p w14:paraId="4EB58D32" w14:textId="0DDF2AAF" w:rsidR="004066B2" w:rsidRDefault="00F464BC" w:rsidP="008D0AFE">
      <w:pPr>
        <w:pStyle w:val="IvDbodytext"/>
      </w:pPr>
      <w:r>
        <w:t>A</w:t>
      </w:r>
      <w:r w:rsidR="004066B2">
        <w:t xml:space="preserve">dditional paging assistance information </w:t>
      </w:r>
      <w:r>
        <w:t>shall be provided from AMF to RAN on N2 interface when deliver downlink N2 or N1 message. AMF formulates the paging assistance information, service priority, based on inputs from local configuration and from other NFs. AMF</w:t>
      </w:r>
      <w:r w:rsidR="00AF3A6E">
        <w:t xml:space="preserve"> shall also provide </w:t>
      </w:r>
      <w:r w:rsidR="00371E52">
        <w:t>MPS related indication to RAN when deliver downlink N2 or N1 message which is related to MPS.</w:t>
      </w:r>
      <w:r>
        <w:t xml:space="preserve">  </w:t>
      </w:r>
    </w:p>
    <w:p w14:paraId="5227364E" w14:textId="77777777" w:rsidR="008D0AFE" w:rsidRPr="008D0AFE" w:rsidRDefault="008D0AFE" w:rsidP="008A0F7F">
      <w:pPr>
        <w:rPr>
          <w:lang w:val="en-US" w:eastAsia="zh-CN"/>
        </w:rPr>
      </w:pPr>
    </w:p>
    <w:p w14:paraId="4792225B" w14:textId="231A39CE" w:rsidR="0084246F" w:rsidRPr="003E4608" w:rsidRDefault="0084246F" w:rsidP="0084246F">
      <w:pPr>
        <w:pStyle w:val="Heading1"/>
      </w:pPr>
      <w:r w:rsidRPr="003E4608">
        <w:t>Proposal</w:t>
      </w:r>
    </w:p>
    <w:p w14:paraId="6F142593" w14:textId="162B592D" w:rsidR="00541735" w:rsidRDefault="00541735" w:rsidP="00541735">
      <w:pPr>
        <w:jc w:val="center"/>
        <w:rPr>
          <w:color w:val="FF0000"/>
          <w:sz w:val="44"/>
          <w:szCs w:val="44"/>
        </w:rPr>
      </w:pPr>
      <w:bookmarkStart w:id="3" w:name="_Toc476030922"/>
      <w:bookmarkStart w:id="4" w:name="_Toc470196727"/>
      <w:r>
        <w:rPr>
          <w:color w:val="FF0000"/>
          <w:sz w:val="44"/>
          <w:szCs w:val="44"/>
        </w:rPr>
        <w:t>***** 1st</w:t>
      </w:r>
      <w:r w:rsidRPr="003E4608">
        <w:rPr>
          <w:color w:val="FF0000"/>
          <w:sz w:val="44"/>
          <w:szCs w:val="44"/>
        </w:rPr>
        <w:t xml:space="preserve"> Change *****</w:t>
      </w:r>
    </w:p>
    <w:p w14:paraId="01CEBCF0" w14:textId="77C6780D" w:rsidR="00610896" w:rsidRPr="00CC2D4D" w:rsidRDefault="00610896" w:rsidP="00610896">
      <w:pPr>
        <w:pStyle w:val="Heading3"/>
        <w:rPr>
          <w:szCs w:val="28"/>
        </w:rPr>
      </w:pPr>
      <w:r>
        <w:rPr>
          <w:szCs w:val="28"/>
        </w:rPr>
        <w:t>5.4.6</w:t>
      </w:r>
      <w:r>
        <w:rPr>
          <w:szCs w:val="28"/>
        </w:rPr>
        <w:tab/>
      </w:r>
      <w:r w:rsidRPr="00CC2D4D">
        <w:rPr>
          <w:szCs w:val="28"/>
        </w:rPr>
        <w:t>C</w:t>
      </w:r>
      <w:r>
        <w:rPr>
          <w:rFonts w:hint="eastAsia"/>
          <w:szCs w:val="28"/>
          <w:lang w:eastAsia="zh-CN"/>
        </w:rPr>
        <w:t>ore Network</w:t>
      </w:r>
      <w:r>
        <w:rPr>
          <w:rFonts w:hint="eastAsia"/>
          <w:szCs w:val="28"/>
          <w:lang w:val="en-US" w:eastAsia="zh-CN"/>
        </w:rPr>
        <w:t xml:space="preserve"> </w:t>
      </w:r>
      <w:del w:id="5" w:author="Ericsson User QC" w:date="2017-10-09T11:38:00Z">
        <w:r w:rsidRPr="00CC2D4D" w:rsidDel="00473428">
          <w:rPr>
            <w:szCs w:val="28"/>
          </w:rPr>
          <w:delText xml:space="preserve">assisted RAN </w:delText>
        </w:r>
      </w:del>
      <w:del w:id="6" w:author="Ericsson User QC" w:date="2017-10-09T11:37:00Z">
        <w:r w:rsidRPr="00CC2D4D" w:rsidDel="00473428">
          <w:rPr>
            <w:szCs w:val="28"/>
          </w:rPr>
          <w:delText>parameter</w:delText>
        </w:r>
        <w:r w:rsidDel="00473428">
          <w:rPr>
            <w:rFonts w:hint="eastAsia"/>
            <w:szCs w:val="28"/>
            <w:lang w:eastAsia="zh-CN"/>
          </w:rPr>
          <w:delText>s</w:delText>
        </w:r>
      </w:del>
      <w:del w:id="7" w:author="Ericsson User QC" w:date="2017-10-09T11:27:00Z">
        <w:r w:rsidRPr="00CC2D4D" w:rsidDel="00607D7B">
          <w:rPr>
            <w:szCs w:val="28"/>
          </w:rPr>
          <w:delText xml:space="preserve"> tuning</w:delText>
        </w:r>
      </w:del>
      <w:ins w:id="8" w:author="Ericsson User QC" w:date="2017-10-09T11:38:00Z">
        <w:r w:rsidR="00473428">
          <w:rPr>
            <w:szCs w:val="28"/>
          </w:rPr>
          <w:t>assistance information for RAN optimization</w:t>
        </w:r>
      </w:ins>
    </w:p>
    <w:p w14:paraId="3BF50CAD" w14:textId="60E396F9" w:rsidR="00610896" w:rsidRDefault="00610896" w:rsidP="00607D7B">
      <w:pPr>
        <w:pStyle w:val="Heading4"/>
        <w:ind w:left="1134" w:hanging="1134"/>
        <w:rPr>
          <w:ins w:id="9" w:author="Ericsson User QC" w:date="2017-10-09T11:27:00Z"/>
        </w:rPr>
      </w:pPr>
      <w:ins w:id="10" w:author="Ericsson User QC" w:date="2017-10-09T11:21:00Z">
        <w:r>
          <w:t xml:space="preserve">5.4.6.1 </w:t>
        </w:r>
        <w:r>
          <w:tab/>
          <w:t>General</w:t>
        </w:r>
      </w:ins>
    </w:p>
    <w:p w14:paraId="1623AF91" w14:textId="7A6FD207" w:rsidR="00607D7B" w:rsidRPr="00607D7B" w:rsidRDefault="00607D7B">
      <w:pPr>
        <w:rPr>
          <w:ins w:id="11" w:author="Ericsson User QC" w:date="2017-10-09T11:21:00Z"/>
        </w:rPr>
        <w:pPrChange w:id="12" w:author="Ericsson User QC" w:date="2017-10-09T11:27:00Z">
          <w:pPr>
            <w:pStyle w:val="Heading4"/>
          </w:pPr>
        </w:pPrChange>
      </w:pPr>
      <w:ins w:id="13" w:author="Ericsson User QC" w:date="2017-10-09T11:28:00Z">
        <w:r>
          <w:t xml:space="preserve">Core Network </w:t>
        </w:r>
      </w:ins>
      <w:ins w:id="14" w:author="Ericsson User QC" w:date="2017-10-09T11:39:00Z">
        <w:r w:rsidR="00473428">
          <w:t xml:space="preserve">assistance information for RAN </w:t>
        </w:r>
      </w:ins>
      <w:ins w:id="15" w:author="Ericsson User QC" w:date="2017-10-09T11:28:00Z">
        <w:r>
          <w:t xml:space="preserve">aids the RAN to </w:t>
        </w:r>
      </w:ins>
      <w:ins w:id="16" w:author="Ericsson User QC" w:date="2017-10-09T11:31:00Z">
        <w:r>
          <w:t>optimize the UE state transition steering and the RAN paging strategy formulation in RRC-Inactive state.</w:t>
        </w:r>
      </w:ins>
      <w:ins w:id="17" w:author="Ericsson User QC" w:date="2017-10-09T11:39:00Z">
        <w:r w:rsidR="00473428">
          <w:t xml:space="preserve"> The core network assistance information include</w:t>
        </w:r>
      </w:ins>
      <w:ins w:id="18" w:author="Ericsson User QC" w:date="2017-10-09T11:44:00Z">
        <w:r w:rsidR="00473428">
          <w:t>s</w:t>
        </w:r>
      </w:ins>
      <w:ins w:id="19" w:author="Ericsson User QC" w:date="2017-10-09T11:39:00Z">
        <w:r w:rsidR="00473428">
          <w:t xml:space="preserve"> the information set</w:t>
        </w:r>
      </w:ins>
      <w:ins w:id="20" w:author="Ericsson User QC" w:date="2017-10-09T11:40:00Z">
        <w:r w:rsidR="00473428">
          <w:t xml:space="preserve">, Core Network assisted RAN parameters </w:t>
        </w:r>
      </w:ins>
      <w:ins w:id="21" w:author="Ericsson User QC" w:date="2017-10-09T11:41:00Z">
        <w:r w:rsidR="00473428">
          <w:t>tuning</w:t>
        </w:r>
      </w:ins>
      <w:ins w:id="22" w:author="Ericsson User QC" w:date="2017-10-09T11:44:00Z">
        <w:r w:rsidR="00473428">
          <w:t>,</w:t>
        </w:r>
      </w:ins>
      <w:ins w:id="23" w:author="Ericsson User QC" w:date="2017-10-09T11:40:00Z">
        <w:r w:rsidR="00473428">
          <w:t xml:space="preserve"> </w:t>
        </w:r>
      </w:ins>
      <w:ins w:id="24" w:author="Ericsson User QC" w:date="2017-10-09T11:39:00Z">
        <w:r w:rsidR="00473428">
          <w:t xml:space="preserve">which assist RAN </w:t>
        </w:r>
      </w:ins>
      <w:ins w:id="25" w:author="Ericsson User QC" w:date="2017-10-09T11:42:00Z">
        <w:r w:rsidR="00473428">
          <w:t>optimize</w:t>
        </w:r>
      </w:ins>
      <w:ins w:id="26" w:author="Ericsson User QC" w:date="2017-10-09T11:39:00Z">
        <w:r w:rsidR="00473428">
          <w:t xml:space="preserve"> the </w:t>
        </w:r>
      </w:ins>
      <w:ins w:id="27" w:author="Ericsson User QC" w:date="2017-10-09T11:42:00Z">
        <w:r w:rsidR="00473428">
          <w:t xml:space="preserve">UE RRC state transition and CM state transition decision. </w:t>
        </w:r>
      </w:ins>
      <w:ins w:id="28" w:author="Ericsson User QC" w:date="2017-10-09T11:45:00Z">
        <w:r w:rsidR="00473428">
          <w:t xml:space="preserve">It also includes </w:t>
        </w:r>
      </w:ins>
      <w:ins w:id="29" w:author="Ericsson User QC" w:date="2017-10-12T16:54:00Z">
        <w:r w:rsidR="00125461">
          <w:t xml:space="preserve">the </w:t>
        </w:r>
      </w:ins>
      <w:ins w:id="30" w:author="Ericsson User QC" w:date="2017-10-09T11:45:00Z">
        <w:r w:rsidR="00473428">
          <w:t>information set, Core Network assisted RAN paging information, which assist RAN to formulate</w:t>
        </w:r>
      </w:ins>
      <w:ins w:id="31" w:author="Ericsson User QC" w:date="2017-10-09T11:46:00Z">
        <w:r w:rsidR="00A101A8">
          <w:t xml:space="preserve"> an optimized paging strategy when RAN paging is triggered.</w:t>
        </w:r>
      </w:ins>
    </w:p>
    <w:p w14:paraId="72DA1028" w14:textId="62FD1C37" w:rsidR="00610896" w:rsidRDefault="00610896" w:rsidP="00607D7B">
      <w:pPr>
        <w:pStyle w:val="Heading4"/>
        <w:ind w:left="1134" w:hanging="1134"/>
        <w:rPr>
          <w:ins w:id="32" w:author="Ericsson User QC" w:date="2017-10-09T11:22:00Z"/>
        </w:rPr>
      </w:pPr>
      <w:ins w:id="33" w:author="Ericsson User QC" w:date="2017-10-09T11:22:00Z">
        <w:r>
          <w:t>5.4.6.2</w:t>
        </w:r>
        <w:r w:rsidR="00607D7B">
          <w:t xml:space="preserve"> </w:t>
        </w:r>
        <w:r w:rsidR="00607D7B">
          <w:tab/>
          <w:t>Core Network assisted RAN parameters</w:t>
        </w:r>
      </w:ins>
      <w:ins w:id="34" w:author="Ericsson User QC" w:date="2017-10-09T11:26:00Z">
        <w:r w:rsidR="00607D7B">
          <w:t xml:space="preserve"> tuning</w:t>
        </w:r>
      </w:ins>
    </w:p>
    <w:p w14:paraId="7332FA42" w14:textId="73A30A6B" w:rsidR="00610896" w:rsidRPr="00827A9D" w:rsidRDefault="00610896" w:rsidP="00610896">
      <w:pPr>
        <w:jc w:val="both"/>
      </w:pPr>
      <w:r w:rsidRPr="00827A9D">
        <w:t>C</w:t>
      </w:r>
      <w:r>
        <w:rPr>
          <w:rFonts w:hint="eastAsia"/>
          <w:lang w:eastAsia="zh-CN"/>
        </w:rPr>
        <w:t>ore Network assisted</w:t>
      </w:r>
      <w:r w:rsidRPr="00827A9D">
        <w:t xml:space="preserve"> RAN parameters tuning aids the RAN to minimize the UE state transitions and achieve optimum network behaviour. How the RAN uses the CN assistance information is not defined</w:t>
      </w:r>
      <w:r>
        <w:t xml:space="preserve"> in this specification</w:t>
      </w:r>
      <w:r w:rsidRPr="00827A9D">
        <w:t>.</w:t>
      </w:r>
    </w:p>
    <w:p w14:paraId="05B7A33A" w14:textId="77777777" w:rsidR="00610896" w:rsidRPr="005472B8" w:rsidRDefault="00610896" w:rsidP="00610896">
      <w:pPr>
        <w:jc w:val="both"/>
        <w:rPr>
          <w:lang w:val="x-none"/>
        </w:rPr>
      </w:pPr>
      <w:r w:rsidRPr="00827A9D">
        <w:t>CN assistance information may be derived by the AMF per UE in the AMF based on collection of UE behaviour statistics</w:t>
      </w:r>
      <w:r>
        <w:t xml:space="preserve"> and/</w:t>
      </w:r>
      <w:r w:rsidRPr="00827A9D">
        <w:t xml:space="preserve">or other available information about the expected UE behaviour (such as subscribed DNN, </w:t>
      </w:r>
      <w:r>
        <w:rPr>
          <w:rFonts w:hint="eastAsia"/>
          <w:lang w:eastAsia="zh-CN"/>
        </w:rPr>
        <w:t>SUPI</w:t>
      </w:r>
      <w:r w:rsidRPr="00827A9D">
        <w:t xml:space="preserve"> ranges, or other information). If the </w:t>
      </w:r>
      <w:r w:rsidRPr="00C275D4">
        <w:t>communication pattern parameters of the UE is available, the AMF may use this information for selecting the CN</w:t>
      </w:r>
      <w:r>
        <w:rPr>
          <w:rFonts w:hint="eastAsia"/>
          <w:lang w:eastAsia="zh-CN"/>
        </w:rPr>
        <w:t xml:space="preserve"> </w:t>
      </w:r>
      <w:r w:rsidRPr="00C275D4">
        <w:t>assisted RAN parameter values. If the AMF is able to derive the Mobility Pattern of the UE (as described in clause</w:t>
      </w:r>
      <w:r>
        <w:t> </w:t>
      </w:r>
      <w:r w:rsidRPr="00C275D4">
        <w:t>5.3.4.2), the AMF may take the Mobility Pattern information into account when selecting the CN</w:t>
      </w:r>
      <w:r>
        <w:rPr>
          <w:rFonts w:hint="eastAsia"/>
          <w:lang w:eastAsia="zh-CN"/>
        </w:rPr>
        <w:t xml:space="preserve"> </w:t>
      </w:r>
      <w:r w:rsidRPr="00C275D4">
        <w:t>assisted RAN parameter values.</w:t>
      </w:r>
    </w:p>
    <w:p w14:paraId="70FDAC2D" w14:textId="77777777" w:rsidR="00610896" w:rsidRDefault="00610896" w:rsidP="00610896">
      <w:pPr>
        <w:jc w:val="both"/>
        <w:rPr>
          <w:lang w:eastAsia="zh-CN"/>
        </w:rPr>
      </w:pPr>
      <w:r w:rsidRPr="00C275D4">
        <w:t xml:space="preserve">The communication pattern parameters and the Mobility Pattern information are used by the AMF as input to derive the CN-assisted RAN parameter values. The communication pattern parameters </w:t>
      </w:r>
      <w:r>
        <w:t xml:space="preserve">can be provisioned by </w:t>
      </w:r>
      <w:r>
        <w:rPr>
          <w:rFonts w:hint="eastAsia"/>
          <w:lang w:eastAsia="ko-KR"/>
        </w:rPr>
        <w:t xml:space="preserve">external party </w:t>
      </w:r>
      <w:r>
        <w:t xml:space="preserve">via the NEF, as described in clause 5.20. </w:t>
      </w:r>
      <w:r w:rsidRPr="00C275D4">
        <w:t xml:space="preserve">For the case of statistics-based CN assistance information collection, this may be enabled based on local configuration (e.g. subscribed DNN, </w:t>
      </w:r>
      <w:r>
        <w:rPr>
          <w:rFonts w:hint="eastAsia"/>
          <w:lang w:eastAsia="zh-CN"/>
        </w:rPr>
        <w:t>SUPI</w:t>
      </w:r>
      <w:r w:rsidRPr="00C275D4">
        <w:t xml:space="preserve"> ranges or other subscription information).</w:t>
      </w:r>
    </w:p>
    <w:p w14:paraId="4EC33ED2" w14:textId="77777777" w:rsidR="00610896" w:rsidRPr="00C275D4" w:rsidRDefault="00610896" w:rsidP="00610896">
      <w:pPr>
        <w:jc w:val="both"/>
      </w:pPr>
      <w:r w:rsidRPr="00C275D4">
        <w:t>The CN assistance information provides the RAN with a way to understand the UE behaviour for these aspects:</w:t>
      </w:r>
    </w:p>
    <w:p w14:paraId="334DDD86" w14:textId="77777777" w:rsidR="00610896" w:rsidRPr="00C275D4" w:rsidRDefault="00610896" w:rsidP="00610896">
      <w:pPr>
        <w:pStyle w:val="B2"/>
        <w:rPr>
          <w:lang w:val="en-US"/>
        </w:rPr>
      </w:pPr>
      <w:r w:rsidRPr="00C275D4">
        <w:t>-</w:t>
      </w:r>
      <w:r w:rsidRPr="00C275D4">
        <w:tab/>
        <w:t xml:space="preserve">"Expected UE activity behavior", i.e. the expected pattern of the UE's changes between </w:t>
      </w:r>
      <w:r w:rsidRPr="00C275D4">
        <w:rPr>
          <w:lang w:val="en-US"/>
        </w:rPr>
        <w:t>CM</w:t>
      </w:r>
      <w:r>
        <w:rPr>
          <w:rFonts w:hint="eastAsia"/>
          <w:lang w:eastAsia="zh-CN"/>
        </w:rPr>
        <w:t>-</w:t>
      </w:r>
      <w:r w:rsidRPr="00C275D4">
        <w:t>CONNECTED and CM</w:t>
      </w:r>
      <w:r>
        <w:rPr>
          <w:rFonts w:hint="eastAsia"/>
          <w:lang w:eastAsia="zh-CN"/>
        </w:rPr>
        <w:t>-</w:t>
      </w:r>
      <w:r w:rsidRPr="00C275D4">
        <w:t xml:space="preserve">IDLE states. This may be derived e.g. from </w:t>
      </w:r>
      <w:r w:rsidRPr="00C275D4">
        <w:rPr>
          <w:lang w:val="en-US"/>
        </w:rPr>
        <w:t xml:space="preserve">the </w:t>
      </w:r>
      <w:r>
        <w:t>statistical information</w:t>
      </w:r>
      <w:r>
        <w:rPr>
          <w:rFonts w:hint="eastAsia"/>
          <w:lang w:eastAsia="zh-CN"/>
        </w:rPr>
        <w:t>, or mobility pattern</w:t>
      </w:r>
      <w:r>
        <w:t xml:space="preserve"> or from subscription information</w:t>
      </w:r>
      <w:r w:rsidRPr="00C275D4">
        <w:t>.</w:t>
      </w:r>
    </w:p>
    <w:p w14:paraId="4D383259" w14:textId="77777777" w:rsidR="00610896" w:rsidRPr="009D05DD" w:rsidRDefault="00610896" w:rsidP="00610896">
      <w:pPr>
        <w:pStyle w:val="B2"/>
        <w:rPr>
          <w:lang w:eastAsia="zh-CN"/>
        </w:rPr>
      </w:pPr>
      <w:r w:rsidRPr="00C275D4">
        <w:t>-</w:t>
      </w:r>
      <w:r w:rsidRPr="00C275D4">
        <w:tab/>
        <w:t xml:space="preserve">"Expected </w:t>
      </w:r>
      <w:r w:rsidRPr="00C275D4">
        <w:rPr>
          <w:lang w:val="en-US"/>
        </w:rPr>
        <w:t>HO behavior</w:t>
      </w:r>
      <w:r w:rsidRPr="00C275D4">
        <w:t>", i.e</w:t>
      </w:r>
      <w:r w:rsidRPr="008A3B72">
        <w:t xml:space="preserve">. </w:t>
      </w:r>
      <w:r w:rsidRPr="00C275D4">
        <w:rPr>
          <w:lang w:val="en-US"/>
        </w:rPr>
        <w:t xml:space="preserve">the expected </w:t>
      </w:r>
      <w:r w:rsidRPr="00C275D4">
        <w:t>interval between inter-</w:t>
      </w:r>
      <w:r w:rsidRPr="00C275D4">
        <w:rPr>
          <w:lang w:val="en-US"/>
        </w:rPr>
        <w:t>RAN</w:t>
      </w:r>
      <w:r w:rsidRPr="00C275D4">
        <w:t xml:space="preserve"> handovers. This may be derived </w:t>
      </w:r>
      <w:r>
        <w:rPr>
          <w:rFonts w:hint="eastAsia"/>
          <w:lang w:eastAsia="zh-CN"/>
        </w:rPr>
        <w:t xml:space="preserve">by the AMF </w:t>
      </w:r>
      <w:r w:rsidRPr="00C275D4">
        <w:t xml:space="preserve">e.g. from </w:t>
      </w:r>
      <w:r>
        <w:t>statistical information</w:t>
      </w:r>
      <w:r>
        <w:rPr>
          <w:rFonts w:hint="eastAsia"/>
          <w:lang w:eastAsia="zh-CN"/>
        </w:rPr>
        <w:t>,</w:t>
      </w:r>
      <w:r w:rsidRPr="00C275D4">
        <w:rPr>
          <w:lang w:val="en-US"/>
        </w:rPr>
        <w:t xml:space="preserve"> </w:t>
      </w:r>
      <w:r>
        <w:rPr>
          <w:rFonts w:hint="eastAsia"/>
          <w:lang w:val="en-US" w:eastAsia="zh-CN"/>
        </w:rPr>
        <w:t xml:space="preserve">or </w:t>
      </w:r>
      <w:r w:rsidRPr="00C275D4">
        <w:rPr>
          <w:lang w:val="en-US"/>
        </w:rPr>
        <w:t>the Mobility Pattern information of the UE</w:t>
      </w:r>
      <w:r>
        <w:rPr>
          <w:rFonts w:hint="eastAsia"/>
          <w:lang w:val="en-US" w:eastAsia="zh-CN"/>
        </w:rPr>
        <w:t xml:space="preserve"> or the subscription information</w:t>
      </w:r>
    </w:p>
    <w:p w14:paraId="7FF063E8" w14:textId="77777777" w:rsidR="00610896" w:rsidRPr="009D05DD" w:rsidRDefault="00610896" w:rsidP="00610896">
      <w:pPr>
        <w:jc w:val="both"/>
      </w:pPr>
      <w:r w:rsidRPr="009D05DD">
        <w:t>The AMF decides when to send this information to the RAN as "Expected UE behaviour" carried in N2 signalling over the N2 interface.</w:t>
      </w:r>
    </w:p>
    <w:p w14:paraId="4435CAD8" w14:textId="1E2D9EC1" w:rsidR="00610896" w:rsidRDefault="00610896" w:rsidP="00610896">
      <w:pPr>
        <w:pStyle w:val="NO"/>
        <w:rPr>
          <w:ins w:id="35" w:author="Ericsson User QC" w:date="2017-10-09T11:22:00Z"/>
        </w:rPr>
      </w:pPr>
      <w:r w:rsidRPr="009D05DD">
        <w:rPr>
          <w:lang w:eastAsia="zh-CN"/>
        </w:rPr>
        <w:t>NOTE</w:t>
      </w:r>
      <w:r w:rsidRPr="009D05DD">
        <w:t>:</w:t>
      </w:r>
      <w:r w:rsidRPr="009D05DD">
        <w:tab/>
        <w:t xml:space="preserve">The calculation of the CN assistance information, i.e. the algorithms used and related criteria, and the decision when it is considered suitable and stable to send </w:t>
      </w:r>
      <w:r>
        <w:t>to the RAN are vendor specific.</w:t>
      </w:r>
    </w:p>
    <w:p w14:paraId="271470FD" w14:textId="255899D5" w:rsidR="00610896" w:rsidRDefault="00610896" w:rsidP="00607D7B">
      <w:pPr>
        <w:pStyle w:val="Heading4"/>
        <w:ind w:left="1134" w:hanging="1134"/>
        <w:rPr>
          <w:ins w:id="36" w:author="Ericsson User QC" w:date="2017-10-09T11:22:00Z"/>
        </w:rPr>
      </w:pPr>
      <w:ins w:id="37" w:author="Ericsson User QC" w:date="2017-10-09T11:22:00Z">
        <w:r>
          <w:t>5.4.6.3</w:t>
        </w:r>
        <w:r w:rsidR="00607D7B">
          <w:t xml:space="preserve"> </w:t>
        </w:r>
        <w:r w:rsidR="00607D7B">
          <w:tab/>
          <w:t>Core Network</w:t>
        </w:r>
      </w:ins>
      <w:ins w:id="38" w:author="Ericsson User QC" w:date="2017-10-09T11:30:00Z">
        <w:r w:rsidR="00607D7B">
          <w:t xml:space="preserve"> assisted RAN paging </w:t>
        </w:r>
      </w:ins>
      <w:ins w:id="39" w:author="Ericsson User QC" w:date="2017-10-09T11:47:00Z">
        <w:r w:rsidR="00A101A8">
          <w:t>information</w:t>
        </w:r>
      </w:ins>
    </w:p>
    <w:p w14:paraId="29C5363F" w14:textId="28A16E66" w:rsidR="00A101A8" w:rsidRPr="00827A9D" w:rsidRDefault="00A101A8" w:rsidP="00A101A8">
      <w:pPr>
        <w:jc w:val="both"/>
        <w:rPr>
          <w:ins w:id="40" w:author="Ericsson User QC" w:date="2017-10-09T11:47:00Z"/>
        </w:rPr>
      </w:pPr>
      <w:ins w:id="41" w:author="Ericsson User QC" w:date="2017-10-09T11:47:00Z">
        <w:r w:rsidRPr="00827A9D">
          <w:t>C</w:t>
        </w:r>
        <w:r>
          <w:rPr>
            <w:rFonts w:hint="eastAsia"/>
            <w:lang w:eastAsia="zh-CN"/>
          </w:rPr>
          <w:t>ore Network assisted</w:t>
        </w:r>
        <w:r w:rsidRPr="00827A9D">
          <w:t xml:space="preserve"> RAN </w:t>
        </w:r>
        <w:r>
          <w:t>paging information</w:t>
        </w:r>
        <w:r w:rsidRPr="00827A9D">
          <w:t xml:space="preserve"> aids the RAN to </w:t>
        </w:r>
      </w:ins>
      <w:ins w:id="42" w:author="Ericsson User QC" w:date="2017-10-09T11:48:00Z">
        <w:r>
          <w:t xml:space="preserve">formulate a RAN paging </w:t>
        </w:r>
      </w:ins>
      <w:ins w:id="43" w:author="Ericsson User QC" w:date="2017-10-09T11:57:00Z">
        <w:r w:rsidR="003F08A8">
          <w:t xml:space="preserve">policy and </w:t>
        </w:r>
      </w:ins>
      <w:ins w:id="44" w:author="Ericsson User QC" w:date="2017-10-09T11:48:00Z">
        <w:r>
          <w:t>strategy in RRC-Inactive state</w:t>
        </w:r>
      </w:ins>
      <w:ins w:id="45" w:author="Ericsson User QC" w:date="2017-10-09T11:53:00Z">
        <w:r>
          <w:t xml:space="preserve">, besides the </w:t>
        </w:r>
      </w:ins>
      <w:ins w:id="46" w:author="Ericsson User QC" w:date="2017-10-09T11:58:00Z">
        <w:r w:rsidR="003F08A8">
          <w:t xml:space="preserve">QoS </w:t>
        </w:r>
      </w:ins>
      <w:ins w:id="47" w:author="Ericsson User QC" w:date="2017-10-12T16:56:00Z">
        <w:r w:rsidR="00125461">
          <w:t xml:space="preserve">information </w:t>
        </w:r>
      </w:ins>
      <w:ins w:id="48" w:author="Ericsson User QC" w:date="2017-10-09T11:58:00Z">
        <w:r w:rsidR="003F08A8">
          <w:t>associated to the QoS flows and DSCP</w:t>
        </w:r>
      </w:ins>
      <w:ins w:id="49" w:author="Ericsson User QC" w:date="2017-10-09T11:59:00Z">
        <w:r w:rsidR="003F08A8">
          <w:t xml:space="preserve"> in the IP header as indicated in clause 5.4.3</w:t>
        </w:r>
      </w:ins>
      <w:ins w:id="50" w:author="Ericsson User QC" w:date="2017-10-09T11:47:00Z">
        <w:r w:rsidRPr="00827A9D">
          <w:t>.</w:t>
        </w:r>
      </w:ins>
    </w:p>
    <w:p w14:paraId="292A348C" w14:textId="7F556092" w:rsidR="003F08A8" w:rsidRPr="005472B8" w:rsidRDefault="003F08A8" w:rsidP="003F08A8">
      <w:pPr>
        <w:jc w:val="both"/>
        <w:rPr>
          <w:ins w:id="51" w:author="Ericsson User QC" w:date="2017-10-09T12:00:00Z"/>
          <w:lang w:val="x-none"/>
        </w:rPr>
      </w:pPr>
      <w:ins w:id="52" w:author="Ericsson User QC" w:date="2017-10-09T12:00:00Z">
        <w:r w:rsidRPr="00827A9D">
          <w:t>CN assist</w:t>
        </w:r>
        <w:r>
          <w:t>ed</w:t>
        </w:r>
        <w:r w:rsidRPr="00827A9D">
          <w:t xml:space="preserve"> </w:t>
        </w:r>
        <w:r>
          <w:t>RAN paging information</w:t>
        </w:r>
        <w:r w:rsidRPr="00827A9D">
          <w:t xml:space="preserve"> may be derived by the AMF per UE </w:t>
        </w:r>
      </w:ins>
      <w:ins w:id="53" w:author="Ericsson User QC" w:date="2017-10-09T12:11:00Z">
        <w:r w:rsidR="0097365D">
          <w:t>and/</w:t>
        </w:r>
      </w:ins>
      <w:ins w:id="54" w:author="Ericsson User QC" w:date="2017-10-09T12:00:00Z">
        <w:r>
          <w:t xml:space="preserve">or per PDU session </w:t>
        </w:r>
      </w:ins>
      <w:ins w:id="55" w:author="Ericsson User QC" w:date="2017-10-09T12:01:00Z">
        <w:r>
          <w:t>ba</w:t>
        </w:r>
      </w:ins>
      <w:ins w:id="56" w:author="Ericsson User QC" w:date="2017-10-09T12:00:00Z">
        <w:r w:rsidRPr="00827A9D">
          <w:t>sed on collection of UE behaviour statistics</w:t>
        </w:r>
        <w:r>
          <w:t xml:space="preserve"> and/</w:t>
        </w:r>
        <w:r w:rsidRPr="00827A9D">
          <w:t xml:space="preserve">or other available information about the expected UE behaviour (such as subscribed DNN, </w:t>
        </w:r>
        <w:r>
          <w:rPr>
            <w:rFonts w:hint="eastAsia"/>
            <w:lang w:eastAsia="zh-CN"/>
          </w:rPr>
          <w:t>SUPI</w:t>
        </w:r>
        <w:r w:rsidR="0097365D">
          <w:t xml:space="preserve"> ranges, </w:t>
        </w:r>
      </w:ins>
      <w:ins w:id="57" w:author="Ericsson User QC" w:date="2017-10-09T12:14:00Z">
        <w:r w:rsidR="0097365D">
          <w:t>Multimedia priority service</w:t>
        </w:r>
      </w:ins>
      <w:ins w:id="58" w:author="Ericsson User QC" w:date="2017-10-09T12:00:00Z">
        <w:r w:rsidRPr="00827A9D">
          <w:t>)</w:t>
        </w:r>
      </w:ins>
      <w:ins w:id="59" w:author="Ericsson User QC" w:date="2017-10-09T12:14:00Z">
        <w:r w:rsidR="0097365D">
          <w:t>, and/or information received from other network functions when downlink signalling is triggered</w:t>
        </w:r>
      </w:ins>
      <w:ins w:id="60" w:author="Ericsson User QC" w:date="2017-10-09T12:00:00Z">
        <w:r w:rsidR="0097365D">
          <w:t>.</w:t>
        </w:r>
      </w:ins>
    </w:p>
    <w:p w14:paraId="0AC514C7" w14:textId="7C17F8DD" w:rsidR="003F08A8" w:rsidRPr="00C275D4" w:rsidRDefault="003F08A8" w:rsidP="003F08A8">
      <w:pPr>
        <w:jc w:val="both"/>
        <w:rPr>
          <w:ins w:id="61" w:author="Ericsson User QC" w:date="2017-10-09T12:00:00Z"/>
        </w:rPr>
      </w:pPr>
      <w:ins w:id="62" w:author="Ericsson User QC" w:date="2017-10-09T12:00:00Z">
        <w:r w:rsidRPr="00C275D4">
          <w:t xml:space="preserve">The CN </w:t>
        </w:r>
      </w:ins>
      <w:ins w:id="63" w:author="Ericsson User QC" w:date="2017-10-09T12:17:00Z">
        <w:r w:rsidR="008E0137">
          <w:t>assisted</w:t>
        </w:r>
      </w:ins>
      <w:ins w:id="64" w:author="Ericsson User QC" w:date="2017-10-09T12:00:00Z">
        <w:r w:rsidRPr="00C275D4">
          <w:t xml:space="preserve"> RAN </w:t>
        </w:r>
      </w:ins>
      <w:ins w:id="65" w:author="Ericsson User QC" w:date="2017-10-09T12:17:00Z">
        <w:r w:rsidR="008E0137">
          <w:t xml:space="preserve">paging information </w:t>
        </w:r>
      </w:ins>
      <w:ins w:id="66" w:author="Ericsson User QC" w:date="2017-10-12T16:57:00Z">
        <w:r w:rsidR="00125461">
          <w:t xml:space="preserve">set </w:t>
        </w:r>
      </w:ins>
      <w:ins w:id="67" w:author="Ericsson User QC" w:date="2017-10-09T12:18:00Z">
        <w:r w:rsidR="008E0137">
          <w:t xml:space="preserve">provides AN </w:t>
        </w:r>
      </w:ins>
      <w:ins w:id="68" w:author="Ericsson User QC" w:date="2017-10-09T12:00:00Z">
        <w:r w:rsidRPr="00C275D4">
          <w:t xml:space="preserve">with a way to understand </w:t>
        </w:r>
      </w:ins>
      <w:ins w:id="69" w:author="Ericsson User QC" w:date="2017-10-09T12:19:00Z">
        <w:r w:rsidR="008E0137">
          <w:t xml:space="preserve">how </w:t>
        </w:r>
      </w:ins>
      <w:ins w:id="70" w:author="Ericsson User QC" w:date="2017-10-12T16:58:00Z">
        <w:r w:rsidR="00125461">
          <w:t xml:space="preserve">important of the </w:t>
        </w:r>
      </w:ins>
      <w:ins w:id="71" w:author="Ericsson User QC" w:date="2017-10-12T16:59:00Z">
        <w:r w:rsidR="00125461">
          <w:t xml:space="preserve">downlink </w:t>
        </w:r>
      </w:ins>
      <w:ins w:id="72" w:author="Ericsson User QC" w:date="2017-10-12T16:58:00Z">
        <w:r w:rsidR="00125461">
          <w:t>signalling or data traffic</w:t>
        </w:r>
      </w:ins>
      <w:ins w:id="73" w:author="Ericsson User QC" w:date="2017-10-09T12:00:00Z">
        <w:r w:rsidRPr="00C275D4">
          <w:t>:</w:t>
        </w:r>
      </w:ins>
    </w:p>
    <w:p w14:paraId="0132B1E5" w14:textId="33A86FE2" w:rsidR="00CB3DA4" w:rsidRDefault="003F08A8" w:rsidP="001E36E4">
      <w:pPr>
        <w:pStyle w:val="B2"/>
        <w:rPr>
          <w:ins w:id="74" w:author="Ericsson User QC" w:date="2017-10-09T12:44:00Z"/>
        </w:rPr>
      </w:pPr>
      <w:ins w:id="75" w:author="Ericsson User QC" w:date="2017-10-09T12:00:00Z">
        <w:r w:rsidRPr="00C275D4">
          <w:t>-</w:t>
        </w:r>
        <w:r w:rsidRPr="00C275D4">
          <w:tab/>
        </w:r>
      </w:ins>
      <w:ins w:id="76" w:author="Ericsson User QC" w:date="2017-10-12T16:59:00Z">
        <w:r w:rsidR="00125461">
          <w:t>S</w:t>
        </w:r>
      </w:ins>
      <w:ins w:id="77" w:author="Ericsson User QC" w:date="2017-10-09T12:19:00Z">
        <w:r w:rsidR="008E0137">
          <w:t xml:space="preserve">ervice </w:t>
        </w:r>
      </w:ins>
      <w:ins w:id="78" w:author="Ericsson User QC" w:date="2017-10-12T17:01:00Z">
        <w:r w:rsidR="00125461">
          <w:t>priority:</w:t>
        </w:r>
      </w:ins>
      <w:ins w:id="79" w:author="Ericsson User QC" w:date="2017-10-09T12:00:00Z">
        <w:r w:rsidR="00125461">
          <w:t xml:space="preserve"> 1-256. AMF derive this </w:t>
        </w:r>
      </w:ins>
      <w:ins w:id="80" w:author="Ericsson User QC" w:date="2017-10-12T17:00:00Z">
        <w:r w:rsidR="00125461">
          <w:t xml:space="preserve">service </w:t>
        </w:r>
      </w:ins>
      <w:ins w:id="81" w:author="Ericsson User QC" w:date="2017-10-09T12:00:00Z">
        <w:r w:rsidR="00125461">
          <w:t>priority</w:t>
        </w:r>
      </w:ins>
      <w:ins w:id="82" w:author="Ericsson User QC" w:date="2017-10-12T17:01:00Z">
        <w:r w:rsidR="00125461">
          <w:t xml:space="preserve"> based available information as described above. </w:t>
        </w:r>
      </w:ins>
      <w:ins w:id="83" w:author="Ericsson User QC" w:date="2017-10-12T17:02:00Z">
        <w:r w:rsidR="001E36E4">
          <w:t>The method to derive the service priority is implementation depended and can be controlled by operator.</w:t>
        </w:r>
      </w:ins>
      <w:ins w:id="84" w:author="Ericsson User QC" w:date="2017-10-09T12:00:00Z">
        <w:r w:rsidR="00125461">
          <w:t xml:space="preserve"> </w:t>
        </w:r>
      </w:ins>
    </w:p>
    <w:p w14:paraId="09E6CAA0" w14:textId="5F59F34E" w:rsidR="007C289A" w:rsidRDefault="007C289A" w:rsidP="00CB3DA4">
      <w:pPr>
        <w:pStyle w:val="B2"/>
        <w:rPr>
          <w:ins w:id="85" w:author="Ericsson User QC" w:date="2017-10-09T12:44:00Z"/>
        </w:rPr>
      </w:pPr>
      <w:ins w:id="86" w:author="Ericsson User QC" w:date="2017-10-09T12:44:00Z">
        <w:r>
          <w:t>-</w:t>
        </w:r>
      </w:ins>
      <w:ins w:id="87" w:author="Ericsson User QC" w:date="2017-10-12T17:03:00Z">
        <w:r w:rsidR="001E36E4">
          <w:tab/>
        </w:r>
      </w:ins>
      <w:ins w:id="88" w:author="Ericsson User QC" w:date="2017-10-09T13:24:00Z">
        <w:r w:rsidR="005F075D">
          <w:t xml:space="preserve">Type: </w:t>
        </w:r>
      </w:ins>
      <w:ins w:id="89" w:author="Ericsson User QC" w:date="2017-10-09T12:44:00Z">
        <w:r w:rsidR="005F075D">
          <w:t>static/d</w:t>
        </w:r>
        <w:r>
          <w:t>ynamic</w:t>
        </w:r>
      </w:ins>
      <w:ins w:id="90" w:author="Ericsson User QC" w:date="2017-10-09T12:45:00Z">
        <w:r w:rsidR="00CB3DA4">
          <w:t>. The type info</w:t>
        </w:r>
      </w:ins>
      <w:ins w:id="91" w:author="Ericsson User QC" w:date="2017-10-09T14:19:00Z">
        <w:r w:rsidR="00CB3DA4">
          <w:t>rmation</w:t>
        </w:r>
      </w:ins>
      <w:ins w:id="92" w:author="Ericsson User QC" w:date="2017-10-09T12:45:00Z">
        <w:r w:rsidR="00CB3DA4">
          <w:t xml:space="preserve"> </w:t>
        </w:r>
      </w:ins>
      <w:ins w:id="93" w:author="Ericsson User QC" w:date="2017-10-09T14:17:00Z">
        <w:r w:rsidR="00CB3DA4">
          <w:t xml:space="preserve">is used to indicate to RAN if the service priority information </w:t>
        </w:r>
      </w:ins>
      <w:ins w:id="94" w:author="Ericsson User QC" w:date="2017-10-09T14:20:00Z">
        <w:r w:rsidR="001E36E4">
          <w:t xml:space="preserve">can be </w:t>
        </w:r>
      </w:ins>
      <w:ins w:id="95" w:author="Ericsson User QC" w:date="2017-10-09T14:17:00Z">
        <w:r w:rsidR="00CB3DA4">
          <w:t xml:space="preserve">used during the life time of UE context or PDU session context, or </w:t>
        </w:r>
      </w:ins>
      <w:ins w:id="96" w:author="Ericsson User QC" w:date="2017-10-09T14:19:00Z">
        <w:r w:rsidR="001E36E4">
          <w:t xml:space="preserve">it shall </w:t>
        </w:r>
      </w:ins>
      <w:ins w:id="97" w:author="Ericsson User QC" w:date="2017-10-12T17:04:00Z">
        <w:r w:rsidR="001E36E4">
          <w:t>o</w:t>
        </w:r>
      </w:ins>
      <w:ins w:id="98" w:author="Ericsson User QC" w:date="2017-10-09T14:19:00Z">
        <w:r w:rsidR="00CB3DA4">
          <w:t xml:space="preserve">nly </w:t>
        </w:r>
      </w:ins>
      <w:ins w:id="99" w:author="Ericsson User QC" w:date="2017-10-12T17:04:00Z">
        <w:r w:rsidR="001E36E4">
          <w:t>be used once for the current MT activity which triggers RAN paging</w:t>
        </w:r>
      </w:ins>
      <w:ins w:id="100" w:author="Ericsson User QC" w:date="2017-10-09T14:17:00Z">
        <w:r w:rsidR="00CB3DA4">
          <w:t>.</w:t>
        </w:r>
      </w:ins>
    </w:p>
    <w:p w14:paraId="573004B0" w14:textId="69998300" w:rsidR="00610896" w:rsidRPr="003F08A8" w:rsidDel="007C289A" w:rsidRDefault="006103BE" w:rsidP="001E36E4">
      <w:pPr>
        <w:pStyle w:val="B2"/>
        <w:ind w:left="0" w:firstLine="0"/>
        <w:rPr>
          <w:del w:id="101" w:author="Ericsson User QC" w:date="2017-10-09T12:45:00Z"/>
          <w:lang w:eastAsia="zh-CN"/>
        </w:rPr>
      </w:pPr>
      <w:ins w:id="102" w:author="Ericsson User QC" w:date="2017-10-12T09:06:00Z">
        <w:r>
          <w:rPr>
            <w:lang w:eastAsia="zh-CN"/>
          </w:rPr>
          <w:t>The Core Netwo</w:t>
        </w:r>
      </w:ins>
      <w:ins w:id="103" w:author="Ericsson User QC" w:date="2017-10-12T09:13:00Z">
        <w:r>
          <w:rPr>
            <w:lang w:eastAsia="zh-CN"/>
          </w:rPr>
          <w:t>r</w:t>
        </w:r>
      </w:ins>
      <w:ins w:id="104" w:author="Ericsson User QC" w:date="2017-10-12T09:06:00Z">
        <w:r>
          <w:rPr>
            <w:lang w:eastAsia="zh-CN"/>
          </w:rPr>
          <w:t xml:space="preserve">k </w:t>
        </w:r>
      </w:ins>
      <w:ins w:id="105" w:author="Ericsson User QC" w:date="2017-10-12T09:13:00Z">
        <w:r>
          <w:rPr>
            <w:lang w:eastAsia="zh-CN"/>
          </w:rPr>
          <w:t xml:space="preserve">may provide the </w:t>
        </w:r>
      </w:ins>
      <w:ins w:id="106" w:author="Ericsson User QC" w:date="2017-10-12T09:06:00Z">
        <w:r>
          <w:rPr>
            <w:lang w:eastAsia="zh-CN"/>
          </w:rPr>
          <w:t xml:space="preserve">assisted RAN paging information </w:t>
        </w:r>
      </w:ins>
      <w:ins w:id="107" w:author="Ericsson User QC" w:date="2017-10-12T17:08:00Z">
        <w:r w:rsidR="001E36E4">
          <w:rPr>
            <w:lang w:eastAsia="zh-CN"/>
          </w:rPr>
          <w:t xml:space="preserve">set </w:t>
        </w:r>
      </w:ins>
      <w:ins w:id="108" w:author="Ericsson User QC" w:date="2017-10-12T09:06:00Z">
        <w:r>
          <w:rPr>
            <w:lang w:eastAsia="zh-CN"/>
          </w:rPr>
          <w:t xml:space="preserve">to RAN </w:t>
        </w:r>
      </w:ins>
      <w:ins w:id="109" w:author="Ericsson User QC" w:date="2017-10-12T09:15:00Z">
        <w:r w:rsidR="00682935">
          <w:rPr>
            <w:lang w:eastAsia="zh-CN"/>
          </w:rPr>
          <w:t xml:space="preserve">in different occasions, e.g. </w:t>
        </w:r>
      </w:ins>
      <w:ins w:id="110" w:author="Ericsson User QC" w:date="2017-10-12T09:06:00Z">
        <w:r>
          <w:rPr>
            <w:lang w:eastAsia="zh-CN"/>
          </w:rPr>
          <w:t>during UE context establishment and modification</w:t>
        </w:r>
      </w:ins>
      <w:ins w:id="111" w:author="Ericsson User QC" w:date="2017-10-12T09:14:00Z">
        <w:r>
          <w:rPr>
            <w:lang w:eastAsia="zh-CN"/>
          </w:rPr>
          <w:t xml:space="preserve">, PDU session resource establishment and modification, </w:t>
        </w:r>
      </w:ins>
      <w:ins w:id="112" w:author="Ericsson User QC" w:date="2017-10-12T09:16:00Z">
        <w:r w:rsidR="00682935">
          <w:rPr>
            <w:lang w:eastAsia="zh-CN"/>
          </w:rPr>
          <w:t>or</w:t>
        </w:r>
      </w:ins>
      <w:ins w:id="113" w:author="Ericsson User QC" w:date="2017-10-12T09:14:00Z">
        <w:r>
          <w:rPr>
            <w:lang w:eastAsia="zh-CN"/>
          </w:rPr>
          <w:t xml:space="preserve"> </w:t>
        </w:r>
      </w:ins>
      <w:ins w:id="114" w:author="Ericsson User QC" w:date="2017-10-12T09:15:00Z">
        <w:r w:rsidR="00682935">
          <w:rPr>
            <w:lang w:eastAsia="zh-CN"/>
          </w:rPr>
          <w:t>downlink N1 and N2 message delivery</w:t>
        </w:r>
      </w:ins>
      <w:ins w:id="115" w:author="Ericsson User QC" w:date="2017-10-12T09:16:00Z">
        <w:r w:rsidR="00682935">
          <w:rPr>
            <w:lang w:eastAsia="zh-CN"/>
          </w:rPr>
          <w:t>, etc</w:t>
        </w:r>
      </w:ins>
      <w:ins w:id="116" w:author="Ericsson User QC" w:date="2017-10-12T09:15:00Z">
        <w:r w:rsidR="00682935">
          <w:rPr>
            <w:lang w:eastAsia="zh-CN"/>
          </w:rPr>
          <w:t>.</w:t>
        </w:r>
      </w:ins>
    </w:p>
    <w:p w14:paraId="1808C45B" w14:textId="77777777" w:rsidR="00610896" w:rsidRDefault="00610896" w:rsidP="001E36E4">
      <w:pPr>
        <w:rPr>
          <w:color w:val="FF0000"/>
          <w:sz w:val="44"/>
          <w:szCs w:val="44"/>
        </w:rPr>
      </w:pPr>
    </w:p>
    <w:bookmarkEnd w:id="3"/>
    <w:bookmarkEnd w:id="4"/>
    <w:p w14:paraId="214F2626" w14:textId="7CBE2B04" w:rsidR="007A02ED" w:rsidRDefault="007A02ED" w:rsidP="007A02ED">
      <w:pPr>
        <w:jc w:val="center"/>
        <w:rPr>
          <w:ins w:id="117" w:author="Ericsson User Q" w:date="2017-06-14T10:13:00Z"/>
          <w:color w:val="FF0000"/>
          <w:sz w:val="44"/>
          <w:szCs w:val="44"/>
        </w:rPr>
      </w:pPr>
      <w:r w:rsidRPr="003E4608">
        <w:rPr>
          <w:color w:val="FF0000"/>
          <w:sz w:val="44"/>
          <w:szCs w:val="44"/>
        </w:rPr>
        <w:t xml:space="preserve">***** End of </w:t>
      </w:r>
      <w:r w:rsidR="003B35FF">
        <w:rPr>
          <w:color w:val="FF0000"/>
          <w:sz w:val="44"/>
          <w:szCs w:val="44"/>
        </w:rPr>
        <w:t xml:space="preserve">1st </w:t>
      </w:r>
      <w:r w:rsidRPr="003E4608">
        <w:rPr>
          <w:color w:val="FF0000"/>
          <w:sz w:val="44"/>
          <w:szCs w:val="44"/>
        </w:rPr>
        <w:t>Change *****</w:t>
      </w:r>
    </w:p>
    <w:p w14:paraId="207FE0C6" w14:textId="77777777" w:rsidR="00E75B13" w:rsidRDefault="00E75B13" w:rsidP="0084246F">
      <w:pPr>
        <w:jc w:val="center"/>
        <w:rPr>
          <w:color w:val="FF0000"/>
          <w:sz w:val="44"/>
          <w:szCs w:val="44"/>
        </w:rPr>
      </w:pPr>
    </w:p>
    <w:sectPr w:rsidR="00E75B13">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C45A3D" w14:textId="77777777" w:rsidR="00B831F7" w:rsidRDefault="00B831F7">
      <w:r>
        <w:separator/>
      </w:r>
    </w:p>
    <w:p w14:paraId="7EC6B77D" w14:textId="77777777" w:rsidR="00B831F7" w:rsidRDefault="00B831F7"/>
  </w:endnote>
  <w:endnote w:type="continuationSeparator" w:id="0">
    <w:p w14:paraId="73461A16" w14:textId="77777777" w:rsidR="00B831F7" w:rsidRDefault="00B831F7">
      <w:r>
        <w:continuationSeparator/>
      </w:r>
    </w:p>
    <w:p w14:paraId="6363BF9E" w14:textId="77777777" w:rsidR="00B831F7" w:rsidRDefault="00B831F7"/>
  </w:endnote>
  <w:endnote w:type="continuationNotice" w:id="1">
    <w:p w14:paraId="131D67CC" w14:textId="77777777" w:rsidR="00B831F7" w:rsidRDefault="00B831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708502" w14:textId="77777777" w:rsidR="001D3C89" w:rsidRDefault="001D3C89">
    <w:pPr>
      <w:framePr w:w="646" w:h="244" w:hRule="exact" w:wrap="around" w:vAnchor="text" w:hAnchor="margin" w:y="-5"/>
      <w:rPr>
        <w:rFonts w:ascii="Arial" w:hAnsi="Arial" w:cs="Arial"/>
        <w:b/>
        <w:bCs/>
        <w:i/>
        <w:iCs/>
        <w:sz w:val="18"/>
      </w:rPr>
    </w:pPr>
    <w:r>
      <w:rPr>
        <w:rFonts w:ascii="Arial" w:hAnsi="Arial" w:cs="Arial"/>
        <w:b/>
        <w:bCs/>
        <w:i/>
        <w:iCs/>
        <w:sz w:val="18"/>
      </w:rPr>
      <w:t>3GPP</w:t>
    </w:r>
  </w:p>
  <w:p w14:paraId="38AB61FD" w14:textId="77777777" w:rsidR="001D3C89" w:rsidRDefault="001D3C8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1DAEC98" w14:textId="77777777" w:rsidR="001D3C89" w:rsidRDefault="001D3C8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604F80" w14:textId="77777777" w:rsidR="00B831F7" w:rsidRDefault="00B831F7">
      <w:r>
        <w:separator/>
      </w:r>
    </w:p>
    <w:p w14:paraId="4FD6D6D6" w14:textId="77777777" w:rsidR="00B831F7" w:rsidRDefault="00B831F7"/>
  </w:footnote>
  <w:footnote w:type="continuationSeparator" w:id="0">
    <w:p w14:paraId="1D9D6CCD" w14:textId="77777777" w:rsidR="00B831F7" w:rsidRDefault="00B831F7">
      <w:r>
        <w:continuationSeparator/>
      </w:r>
    </w:p>
    <w:p w14:paraId="3B63AAA5" w14:textId="77777777" w:rsidR="00B831F7" w:rsidRDefault="00B831F7"/>
  </w:footnote>
  <w:footnote w:type="continuationNotice" w:id="1">
    <w:p w14:paraId="1945B5BC" w14:textId="77777777" w:rsidR="00B831F7" w:rsidRDefault="00B831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9DE82" w14:textId="77777777" w:rsidR="001D3C89" w:rsidRDefault="001D3C89"/>
  <w:p w14:paraId="01DA2B2C" w14:textId="77777777" w:rsidR="001D3C89" w:rsidRDefault="001D3C8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DA7E6" w14:textId="77777777" w:rsidR="001D3C89" w:rsidRDefault="001D3C8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A3F0E01" w14:textId="6EA7921F" w:rsidR="001D3C89" w:rsidRDefault="001D3C89">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B831F7">
      <w:rPr>
        <w:rFonts w:ascii="Arial" w:hAnsi="Arial" w:cs="Arial"/>
        <w:b/>
        <w:bCs/>
        <w:noProof/>
        <w:sz w:val="18"/>
      </w:rPr>
      <w:t>1</w:t>
    </w:r>
    <w:r>
      <w:rPr>
        <w:rFonts w:ascii="Arial" w:hAnsi="Arial" w:cs="Arial"/>
        <w:b/>
        <w:bCs/>
        <w:sz w:val="18"/>
      </w:rPr>
      <w:fldChar w:fldCharType="end"/>
    </w:r>
  </w:p>
  <w:p w14:paraId="00090220" w14:textId="77777777" w:rsidR="001D3C89" w:rsidRDefault="001D3C8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FB0449"/>
    <w:multiLevelType w:val="hybridMultilevel"/>
    <w:tmpl w:val="BAC00F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17C1DC8"/>
    <w:multiLevelType w:val="hybridMultilevel"/>
    <w:tmpl w:val="60703C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CBA60F0"/>
    <w:multiLevelType w:val="hybridMultilevel"/>
    <w:tmpl w:val="5B50A1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DA1184"/>
    <w:multiLevelType w:val="hybridMultilevel"/>
    <w:tmpl w:val="2E7A6DCA"/>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5543253D"/>
    <w:multiLevelType w:val="hybridMultilevel"/>
    <w:tmpl w:val="B8AAD02E"/>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69604A3A"/>
    <w:multiLevelType w:val="hybridMultilevel"/>
    <w:tmpl w:val="4580BE38"/>
    <w:lvl w:ilvl="0" w:tplc="86F285A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3"/>
  </w:num>
  <w:num w:numId="4">
    <w:abstractNumId w:val="1"/>
  </w:num>
  <w:num w:numId="5">
    <w:abstractNumId w:val="0"/>
  </w:num>
  <w:num w:numId="6">
    <w:abstractNumId w:val="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QC">
    <w15:presenceInfo w15:providerId="None" w15:userId="Ericsson User QC"/>
  </w15:person>
  <w15:person w15:author="Ericsson User Q">
    <w15:presenceInfo w15:providerId="None" w15:userId="Ericsson User 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1D54"/>
    <w:rsid w:val="00002552"/>
    <w:rsid w:val="0000425D"/>
    <w:rsid w:val="00014A67"/>
    <w:rsid w:val="00017155"/>
    <w:rsid w:val="0002084E"/>
    <w:rsid w:val="00020ADA"/>
    <w:rsid w:val="000213CE"/>
    <w:rsid w:val="000222BA"/>
    <w:rsid w:val="00022507"/>
    <w:rsid w:val="00027898"/>
    <w:rsid w:val="00030947"/>
    <w:rsid w:val="00035765"/>
    <w:rsid w:val="00045C7F"/>
    <w:rsid w:val="00054A79"/>
    <w:rsid w:val="00056A3E"/>
    <w:rsid w:val="00063FB3"/>
    <w:rsid w:val="00065060"/>
    <w:rsid w:val="00071AA4"/>
    <w:rsid w:val="00073F6A"/>
    <w:rsid w:val="000759A4"/>
    <w:rsid w:val="00077879"/>
    <w:rsid w:val="00077D47"/>
    <w:rsid w:val="00084DDB"/>
    <w:rsid w:val="000850FC"/>
    <w:rsid w:val="0009059E"/>
    <w:rsid w:val="0009381E"/>
    <w:rsid w:val="00095EC5"/>
    <w:rsid w:val="00096F74"/>
    <w:rsid w:val="000A2A1D"/>
    <w:rsid w:val="000A430F"/>
    <w:rsid w:val="000B436A"/>
    <w:rsid w:val="000B5930"/>
    <w:rsid w:val="000C08AE"/>
    <w:rsid w:val="000C3794"/>
    <w:rsid w:val="000C6AC0"/>
    <w:rsid w:val="000D01B7"/>
    <w:rsid w:val="000D20AE"/>
    <w:rsid w:val="000D3B49"/>
    <w:rsid w:val="000D54CC"/>
    <w:rsid w:val="000D5568"/>
    <w:rsid w:val="000D6BB6"/>
    <w:rsid w:val="000D764E"/>
    <w:rsid w:val="000E13C2"/>
    <w:rsid w:val="000E2261"/>
    <w:rsid w:val="000E397A"/>
    <w:rsid w:val="000E4DDD"/>
    <w:rsid w:val="000F5256"/>
    <w:rsid w:val="000F53B7"/>
    <w:rsid w:val="000F65F6"/>
    <w:rsid w:val="00102612"/>
    <w:rsid w:val="001035AF"/>
    <w:rsid w:val="00110849"/>
    <w:rsid w:val="00110926"/>
    <w:rsid w:val="00116435"/>
    <w:rsid w:val="00125461"/>
    <w:rsid w:val="001262A0"/>
    <w:rsid w:val="001266B9"/>
    <w:rsid w:val="00127F66"/>
    <w:rsid w:val="0013147F"/>
    <w:rsid w:val="00132B42"/>
    <w:rsid w:val="00133C69"/>
    <w:rsid w:val="00134DC0"/>
    <w:rsid w:val="001358E4"/>
    <w:rsid w:val="0013634A"/>
    <w:rsid w:val="0014017A"/>
    <w:rsid w:val="00143E18"/>
    <w:rsid w:val="00156D13"/>
    <w:rsid w:val="001604A0"/>
    <w:rsid w:val="001628FD"/>
    <w:rsid w:val="00166C2B"/>
    <w:rsid w:val="00172F32"/>
    <w:rsid w:val="00173B0E"/>
    <w:rsid w:val="001809AF"/>
    <w:rsid w:val="00181DDF"/>
    <w:rsid w:val="00182442"/>
    <w:rsid w:val="00185E4D"/>
    <w:rsid w:val="00186E50"/>
    <w:rsid w:val="00192369"/>
    <w:rsid w:val="001929A6"/>
    <w:rsid w:val="00193213"/>
    <w:rsid w:val="00194D92"/>
    <w:rsid w:val="0019540C"/>
    <w:rsid w:val="00196F2E"/>
    <w:rsid w:val="001A267E"/>
    <w:rsid w:val="001B16B2"/>
    <w:rsid w:val="001D0871"/>
    <w:rsid w:val="001D2DF7"/>
    <w:rsid w:val="001D3C89"/>
    <w:rsid w:val="001D6D03"/>
    <w:rsid w:val="001D7D0C"/>
    <w:rsid w:val="001E0D60"/>
    <w:rsid w:val="001E1464"/>
    <w:rsid w:val="001E36E4"/>
    <w:rsid w:val="001E6201"/>
    <w:rsid w:val="001E6789"/>
    <w:rsid w:val="001F14C0"/>
    <w:rsid w:val="002024EC"/>
    <w:rsid w:val="0020425A"/>
    <w:rsid w:val="002054F4"/>
    <w:rsid w:val="00205593"/>
    <w:rsid w:val="00210333"/>
    <w:rsid w:val="0021193B"/>
    <w:rsid w:val="00214719"/>
    <w:rsid w:val="00216BE9"/>
    <w:rsid w:val="002256FE"/>
    <w:rsid w:val="00225A32"/>
    <w:rsid w:val="002312FD"/>
    <w:rsid w:val="0023186F"/>
    <w:rsid w:val="002474DA"/>
    <w:rsid w:val="0025000D"/>
    <w:rsid w:val="00250D82"/>
    <w:rsid w:val="002623BC"/>
    <w:rsid w:val="00265287"/>
    <w:rsid w:val="00265867"/>
    <w:rsid w:val="0026755E"/>
    <w:rsid w:val="00267DA5"/>
    <w:rsid w:val="00271250"/>
    <w:rsid w:val="00273B04"/>
    <w:rsid w:val="00273E55"/>
    <w:rsid w:val="00280C50"/>
    <w:rsid w:val="00287EF5"/>
    <w:rsid w:val="00292546"/>
    <w:rsid w:val="00294F0A"/>
    <w:rsid w:val="002A05C7"/>
    <w:rsid w:val="002A09BD"/>
    <w:rsid w:val="002A42E7"/>
    <w:rsid w:val="002A474A"/>
    <w:rsid w:val="002A6E74"/>
    <w:rsid w:val="002B3979"/>
    <w:rsid w:val="002B77A3"/>
    <w:rsid w:val="002C4294"/>
    <w:rsid w:val="002C7DEC"/>
    <w:rsid w:val="002D00AA"/>
    <w:rsid w:val="002D0297"/>
    <w:rsid w:val="002D78AB"/>
    <w:rsid w:val="002E0C73"/>
    <w:rsid w:val="002E6F7E"/>
    <w:rsid w:val="002E7C6F"/>
    <w:rsid w:val="002E7DF0"/>
    <w:rsid w:val="002F3682"/>
    <w:rsid w:val="00300AB3"/>
    <w:rsid w:val="00310FA5"/>
    <w:rsid w:val="003244AF"/>
    <w:rsid w:val="00324DFB"/>
    <w:rsid w:val="00326115"/>
    <w:rsid w:val="00330D88"/>
    <w:rsid w:val="00331641"/>
    <w:rsid w:val="00331A8C"/>
    <w:rsid w:val="00333A1A"/>
    <w:rsid w:val="00336C96"/>
    <w:rsid w:val="00340D93"/>
    <w:rsid w:val="0035051A"/>
    <w:rsid w:val="00350D55"/>
    <w:rsid w:val="003521FA"/>
    <w:rsid w:val="003553E9"/>
    <w:rsid w:val="00363597"/>
    <w:rsid w:val="003643CE"/>
    <w:rsid w:val="00367D16"/>
    <w:rsid w:val="00371E52"/>
    <w:rsid w:val="00372D2E"/>
    <w:rsid w:val="00374DA9"/>
    <w:rsid w:val="0037791B"/>
    <w:rsid w:val="00381608"/>
    <w:rsid w:val="00387B2A"/>
    <w:rsid w:val="003904DE"/>
    <w:rsid w:val="00393D0A"/>
    <w:rsid w:val="00394287"/>
    <w:rsid w:val="003A4A06"/>
    <w:rsid w:val="003A66C4"/>
    <w:rsid w:val="003B35FF"/>
    <w:rsid w:val="003B52D6"/>
    <w:rsid w:val="003C1CC7"/>
    <w:rsid w:val="003C1FA8"/>
    <w:rsid w:val="003C3A76"/>
    <w:rsid w:val="003D0BC1"/>
    <w:rsid w:val="003D1D6E"/>
    <w:rsid w:val="003E372C"/>
    <w:rsid w:val="003E4608"/>
    <w:rsid w:val="003E54DE"/>
    <w:rsid w:val="003E5AC9"/>
    <w:rsid w:val="003F007A"/>
    <w:rsid w:val="003F081F"/>
    <w:rsid w:val="003F08A8"/>
    <w:rsid w:val="003F12D4"/>
    <w:rsid w:val="003F25A4"/>
    <w:rsid w:val="004066B2"/>
    <w:rsid w:val="0041153B"/>
    <w:rsid w:val="00414CB8"/>
    <w:rsid w:val="00415E72"/>
    <w:rsid w:val="00417E73"/>
    <w:rsid w:val="004207F1"/>
    <w:rsid w:val="00420E7E"/>
    <w:rsid w:val="00421410"/>
    <w:rsid w:val="00422A4D"/>
    <w:rsid w:val="0042421F"/>
    <w:rsid w:val="00425D9B"/>
    <w:rsid w:val="00426258"/>
    <w:rsid w:val="0042744A"/>
    <w:rsid w:val="00430616"/>
    <w:rsid w:val="00430A8B"/>
    <w:rsid w:val="004360DE"/>
    <w:rsid w:val="00440983"/>
    <w:rsid w:val="004501AB"/>
    <w:rsid w:val="00454BFA"/>
    <w:rsid w:val="004557ED"/>
    <w:rsid w:val="00455B6D"/>
    <w:rsid w:val="00456922"/>
    <w:rsid w:val="004575B5"/>
    <w:rsid w:val="00457FCC"/>
    <w:rsid w:val="00461A25"/>
    <w:rsid w:val="00471F2B"/>
    <w:rsid w:val="00473428"/>
    <w:rsid w:val="00474B2E"/>
    <w:rsid w:val="004756FB"/>
    <w:rsid w:val="00476920"/>
    <w:rsid w:val="00481023"/>
    <w:rsid w:val="00492B08"/>
    <w:rsid w:val="004934E0"/>
    <w:rsid w:val="00493F4A"/>
    <w:rsid w:val="00493FEA"/>
    <w:rsid w:val="004976BF"/>
    <w:rsid w:val="004A2E8B"/>
    <w:rsid w:val="004B1B52"/>
    <w:rsid w:val="004B23FD"/>
    <w:rsid w:val="004B241F"/>
    <w:rsid w:val="004B297C"/>
    <w:rsid w:val="004B4625"/>
    <w:rsid w:val="004C34C8"/>
    <w:rsid w:val="004C59A1"/>
    <w:rsid w:val="004C7BF6"/>
    <w:rsid w:val="004D2275"/>
    <w:rsid w:val="004E2051"/>
    <w:rsid w:val="004E4B73"/>
    <w:rsid w:val="004E51E5"/>
    <w:rsid w:val="004F242A"/>
    <w:rsid w:val="004F2524"/>
    <w:rsid w:val="00500CAB"/>
    <w:rsid w:val="0050256D"/>
    <w:rsid w:val="00502A3D"/>
    <w:rsid w:val="0051052D"/>
    <w:rsid w:val="005118FF"/>
    <w:rsid w:val="005122A8"/>
    <w:rsid w:val="005130C3"/>
    <w:rsid w:val="00513DB3"/>
    <w:rsid w:val="00516CBC"/>
    <w:rsid w:val="005303DC"/>
    <w:rsid w:val="005326B5"/>
    <w:rsid w:val="005364D1"/>
    <w:rsid w:val="00540561"/>
    <w:rsid w:val="00541735"/>
    <w:rsid w:val="00541AAE"/>
    <w:rsid w:val="00546EB2"/>
    <w:rsid w:val="005509C5"/>
    <w:rsid w:val="00555A25"/>
    <w:rsid w:val="00564CE4"/>
    <w:rsid w:val="00574E34"/>
    <w:rsid w:val="0058162E"/>
    <w:rsid w:val="00582AD9"/>
    <w:rsid w:val="005832C0"/>
    <w:rsid w:val="005833B5"/>
    <w:rsid w:val="00591586"/>
    <w:rsid w:val="005A00E3"/>
    <w:rsid w:val="005A335B"/>
    <w:rsid w:val="005A61E3"/>
    <w:rsid w:val="005A6C37"/>
    <w:rsid w:val="005B5FEE"/>
    <w:rsid w:val="005C54AD"/>
    <w:rsid w:val="005D08B4"/>
    <w:rsid w:val="005D201F"/>
    <w:rsid w:val="005D210F"/>
    <w:rsid w:val="005D3C20"/>
    <w:rsid w:val="005D4432"/>
    <w:rsid w:val="005D4E77"/>
    <w:rsid w:val="005D68E7"/>
    <w:rsid w:val="005E44C2"/>
    <w:rsid w:val="005E4C84"/>
    <w:rsid w:val="005E5862"/>
    <w:rsid w:val="005F075D"/>
    <w:rsid w:val="005F1463"/>
    <w:rsid w:val="005F24DB"/>
    <w:rsid w:val="005F2E30"/>
    <w:rsid w:val="00607D7B"/>
    <w:rsid w:val="006103BE"/>
    <w:rsid w:val="006107C3"/>
    <w:rsid w:val="00610896"/>
    <w:rsid w:val="006132E7"/>
    <w:rsid w:val="00627F1C"/>
    <w:rsid w:val="00634CF4"/>
    <w:rsid w:val="00634DA5"/>
    <w:rsid w:val="00636514"/>
    <w:rsid w:val="00641B92"/>
    <w:rsid w:val="0065297D"/>
    <w:rsid w:val="00653693"/>
    <w:rsid w:val="006612B2"/>
    <w:rsid w:val="006655BF"/>
    <w:rsid w:val="00667438"/>
    <w:rsid w:val="00672456"/>
    <w:rsid w:val="00680F00"/>
    <w:rsid w:val="00682935"/>
    <w:rsid w:val="00684C81"/>
    <w:rsid w:val="006868ED"/>
    <w:rsid w:val="00686AE2"/>
    <w:rsid w:val="00692A03"/>
    <w:rsid w:val="006A7601"/>
    <w:rsid w:val="006B3CD7"/>
    <w:rsid w:val="006B4990"/>
    <w:rsid w:val="006B7B40"/>
    <w:rsid w:val="006C035F"/>
    <w:rsid w:val="006C28E3"/>
    <w:rsid w:val="006D7FA2"/>
    <w:rsid w:val="006E0462"/>
    <w:rsid w:val="006E3D31"/>
    <w:rsid w:val="006E7D0E"/>
    <w:rsid w:val="006F0E7B"/>
    <w:rsid w:val="006F2754"/>
    <w:rsid w:val="006F3F95"/>
    <w:rsid w:val="006F521F"/>
    <w:rsid w:val="006F7E90"/>
    <w:rsid w:val="00702016"/>
    <w:rsid w:val="0070436B"/>
    <w:rsid w:val="00705BCA"/>
    <w:rsid w:val="00710E6A"/>
    <w:rsid w:val="00711EC8"/>
    <w:rsid w:val="007127D4"/>
    <w:rsid w:val="00713FD2"/>
    <w:rsid w:val="00717AD0"/>
    <w:rsid w:val="00717B31"/>
    <w:rsid w:val="00717E55"/>
    <w:rsid w:val="007201C0"/>
    <w:rsid w:val="00723582"/>
    <w:rsid w:val="00727A00"/>
    <w:rsid w:val="007302EE"/>
    <w:rsid w:val="007328EF"/>
    <w:rsid w:val="0073482C"/>
    <w:rsid w:val="007367B3"/>
    <w:rsid w:val="0074182F"/>
    <w:rsid w:val="007508D0"/>
    <w:rsid w:val="00751FC4"/>
    <w:rsid w:val="00754FB7"/>
    <w:rsid w:val="00756DC1"/>
    <w:rsid w:val="007577A2"/>
    <w:rsid w:val="0076021C"/>
    <w:rsid w:val="00764B50"/>
    <w:rsid w:val="00764EB8"/>
    <w:rsid w:val="00765F8D"/>
    <w:rsid w:val="007708AC"/>
    <w:rsid w:val="0077265B"/>
    <w:rsid w:val="00773726"/>
    <w:rsid w:val="007864BA"/>
    <w:rsid w:val="007944AF"/>
    <w:rsid w:val="00795D86"/>
    <w:rsid w:val="007A02ED"/>
    <w:rsid w:val="007A189F"/>
    <w:rsid w:val="007A1D52"/>
    <w:rsid w:val="007A21E9"/>
    <w:rsid w:val="007A6370"/>
    <w:rsid w:val="007A7A42"/>
    <w:rsid w:val="007A7C2A"/>
    <w:rsid w:val="007C289A"/>
    <w:rsid w:val="007C7E51"/>
    <w:rsid w:val="007D0DBB"/>
    <w:rsid w:val="007D37D6"/>
    <w:rsid w:val="007D513D"/>
    <w:rsid w:val="007D7FB6"/>
    <w:rsid w:val="007E26F5"/>
    <w:rsid w:val="007F1EBC"/>
    <w:rsid w:val="007F54A5"/>
    <w:rsid w:val="007F61FC"/>
    <w:rsid w:val="008045C7"/>
    <w:rsid w:val="00805613"/>
    <w:rsid w:val="008073ED"/>
    <w:rsid w:val="008077AD"/>
    <w:rsid w:val="00807F30"/>
    <w:rsid w:val="008131DA"/>
    <w:rsid w:val="00814CC3"/>
    <w:rsid w:val="00815CC4"/>
    <w:rsid w:val="00815D64"/>
    <w:rsid w:val="00816BD1"/>
    <w:rsid w:val="00817841"/>
    <w:rsid w:val="008259B3"/>
    <w:rsid w:val="008306F8"/>
    <w:rsid w:val="008316E0"/>
    <w:rsid w:val="0083278C"/>
    <w:rsid w:val="0083414F"/>
    <w:rsid w:val="0083453F"/>
    <w:rsid w:val="00835BED"/>
    <w:rsid w:val="00840701"/>
    <w:rsid w:val="0084246F"/>
    <w:rsid w:val="008430F7"/>
    <w:rsid w:val="00844599"/>
    <w:rsid w:val="008451F4"/>
    <w:rsid w:val="008464F7"/>
    <w:rsid w:val="00846592"/>
    <w:rsid w:val="00870C4B"/>
    <w:rsid w:val="00876F3D"/>
    <w:rsid w:val="00885101"/>
    <w:rsid w:val="008856D9"/>
    <w:rsid w:val="00895B91"/>
    <w:rsid w:val="00896618"/>
    <w:rsid w:val="008A0988"/>
    <w:rsid w:val="008A0F7F"/>
    <w:rsid w:val="008A111A"/>
    <w:rsid w:val="008A1F78"/>
    <w:rsid w:val="008A5582"/>
    <w:rsid w:val="008B25B9"/>
    <w:rsid w:val="008C2AC5"/>
    <w:rsid w:val="008C401B"/>
    <w:rsid w:val="008C4A3A"/>
    <w:rsid w:val="008C4FEC"/>
    <w:rsid w:val="008D067E"/>
    <w:rsid w:val="008D0AFE"/>
    <w:rsid w:val="008D1DFC"/>
    <w:rsid w:val="008E0137"/>
    <w:rsid w:val="008E1005"/>
    <w:rsid w:val="008E4663"/>
    <w:rsid w:val="008E6666"/>
    <w:rsid w:val="008F5D3A"/>
    <w:rsid w:val="008F6744"/>
    <w:rsid w:val="00902731"/>
    <w:rsid w:val="00910E42"/>
    <w:rsid w:val="00914577"/>
    <w:rsid w:val="00920372"/>
    <w:rsid w:val="00923B11"/>
    <w:rsid w:val="00924410"/>
    <w:rsid w:val="00925CDF"/>
    <w:rsid w:val="00930C63"/>
    <w:rsid w:val="00931CDE"/>
    <w:rsid w:val="00937707"/>
    <w:rsid w:val="00937955"/>
    <w:rsid w:val="009478C6"/>
    <w:rsid w:val="00951182"/>
    <w:rsid w:val="00965A64"/>
    <w:rsid w:val="0096756B"/>
    <w:rsid w:val="0097365D"/>
    <w:rsid w:val="009869D9"/>
    <w:rsid w:val="00987BD3"/>
    <w:rsid w:val="009934FB"/>
    <w:rsid w:val="00995D09"/>
    <w:rsid w:val="009A28E2"/>
    <w:rsid w:val="009B42E8"/>
    <w:rsid w:val="009B629C"/>
    <w:rsid w:val="009C208C"/>
    <w:rsid w:val="009C7F2F"/>
    <w:rsid w:val="009D01DD"/>
    <w:rsid w:val="009D2D6E"/>
    <w:rsid w:val="009E4A89"/>
    <w:rsid w:val="009F095E"/>
    <w:rsid w:val="009F7F89"/>
    <w:rsid w:val="00A03E71"/>
    <w:rsid w:val="00A0419B"/>
    <w:rsid w:val="00A101A8"/>
    <w:rsid w:val="00A11AF1"/>
    <w:rsid w:val="00A202C0"/>
    <w:rsid w:val="00A25EDA"/>
    <w:rsid w:val="00A25F24"/>
    <w:rsid w:val="00A3000E"/>
    <w:rsid w:val="00A345A9"/>
    <w:rsid w:val="00A41677"/>
    <w:rsid w:val="00A41969"/>
    <w:rsid w:val="00A46781"/>
    <w:rsid w:val="00A51EE2"/>
    <w:rsid w:val="00A52BE0"/>
    <w:rsid w:val="00A57397"/>
    <w:rsid w:val="00A64A6C"/>
    <w:rsid w:val="00A65D67"/>
    <w:rsid w:val="00A70BF8"/>
    <w:rsid w:val="00A70C69"/>
    <w:rsid w:val="00A74B8A"/>
    <w:rsid w:val="00A751AD"/>
    <w:rsid w:val="00A76DB3"/>
    <w:rsid w:val="00A76F58"/>
    <w:rsid w:val="00A8758B"/>
    <w:rsid w:val="00AA1330"/>
    <w:rsid w:val="00AA5D7D"/>
    <w:rsid w:val="00AA7B8F"/>
    <w:rsid w:val="00AB02E0"/>
    <w:rsid w:val="00AB4966"/>
    <w:rsid w:val="00AC4DBE"/>
    <w:rsid w:val="00AC7315"/>
    <w:rsid w:val="00AD067A"/>
    <w:rsid w:val="00AD6B97"/>
    <w:rsid w:val="00AE26D9"/>
    <w:rsid w:val="00AE4E1B"/>
    <w:rsid w:val="00AE6C69"/>
    <w:rsid w:val="00AF3A6E"/>
    <w:rsid w:val="00B04245"/>
    <w:rsid w:val="00B129A1"/>
    <w:rsid w:val="00B15F5E"/>
    <w:rsid w:val="00B21D3A"/>
    <w:rsid w:val="00B22696"/>
    <w:rsid w:val="00B25B98"/>
    <w:rsid w:val="00B34848"/>
    <w:rsid w:val="00B414E6"/>
    <w:rsid w:val="00B4328F"/>
    <w:rsid w:val="00B52914"/>
    <w:rsid w:val="00B539B8"/>
    <w:rsid w:val="00B54D40"/>
    <w:rsid w:val="00B736E7"/>
    <w:rsid w:val="00B73FDA"/>
    <w:rsid w:val="00B7431E"/>
    <w:rsid w:val="00B75F2E"/>
    <w:rsid w:val="00B761DD"/>
    <w:rsid w:val="00B762D8"/>
    <w:rsid w:val="00B831F7"/>
    <w:rsid w:val="00B86998"/>
    <w:rsid w:val="00BA2C89"/>
    <w:rsid w:val="00BA3144"/>
    <w:rsid w:val="00BB00B3"/>
    <w:rsid w:val="00BB1270"/>
    <w:rsid w:val="00BB2478"/>
    <w:rsid w:val="00BB3215"/>
    <w:rsid w:val="00BC1794"/>
    <w:rsid w:val="00BC2CB1"/>
    <w:rsid w:val="00BC62BF"/>
    <w:rsid w:val="00BD4318"/>
    <w:rsid w:val="00BD7885"/>
    <w:rsid w:val="00BE0428"/>
    <w:rsid w:val="00BE0CBB"/>
    <w:rsid w:val="00BE3CF2"/>
    <w:rsid w:val="00BE4112"/>
    <w:rsid w:val="00BE4FB9"/>
    <w:rsid w:val="00BF3F20"/>
    <w:rsid w:val="00BF42C3"/>
    <w:rsid w:val="00BF438E"/>
    <w:rsid w:val="00BF54CC"/>
    <w:rsid w:val="00BF5B4E"/>
    <w:rsid w:val="00BF5CC5"/>
    <w:rsid w:val="00BF79FB"/>
    <w:rsid w:val="00C049CC"/>
    <w:rsid w:val="00C07A10"/>
    <w:rsid w:val="00C170EA"/>
    <w:rsid w:val="00C22D1A"/>
    <w:rsid w:val="00C30062"/>
    <w:rsid w:val="00C3028C"/>
    <w:rsid w:val="00C31DEB"/>
    <w:rsid w:val="00C3281B"/>
    <w:rsid w:val="00C376A8"/>
    <w:rsid w:val="00C42207"/>
    <w:rsid w:val="00C44A20"/>
    <w:rsid w:val="00C47B70"/>
    <w:rsid w:val="00C51576"/>
    <w:rsid w:val="00C5266E"/>
    <w:rsid w:val="00C52BE0"/>
    <w:rsid w:val="00C64774"/>
    <w:rsid w:val="00C64DCB"/>
    <w:rsid w:val="00C651FC"/>
    <w:rsid w:val="00C67F4C"/>
    <w:rsid w:val="00C7430F"/>
    <w:rsid w:val="00C86414"/>
    <w:rsid w:val="00C86E8A"/>
    <w:rsid w:val="00C872CD"/>
    <w:rsid w:val="00C90AA1"/>
    <w:rsid w:val="00C924CC"/>
    <w:rsid w:val="00CA0BF9"/>
    <w:rsid w:val="00CA648D"/>
    <w:rsid w:val="00CB0CD6"/>
    <w:rsid w:val="00CB3DA4"/>
    <w:rsid w:val="00CB50ED"/>
    <w:rsid w:val="00CB68F7"/>
    <w:rsid w:val="00CC5766"/>
    <w:rsid w:val="00CD2943"/>
    <w:rsid w:val="00CE5DA8"/>
    <w:rsid w:val="00CE610E"/>
    <w:rsid w:val="00CE7307"/>
    <w:rsid w:val="00CE7FD5"/>
    <w:rsid w:val="00CF0F24"/>
    <w:rsid w:val="00CF4C30"/>
    <w:rsid w:val="00CF4FDE"/>
    <w:rsid w:val="00CF776C"/>
    <w:rsid w:val="00D042F8"/>
    <w:rsid w:val="00D149FA"/>
    <w:rsid w:val="00D14E83"/>
    <w:rsid w:val="00D1656D"/>
    <w:rsid w:val="00D16F3F"/>
    <w:rsid w:val="00D177E5"/>
    <w:rsid w:val="00D20A18"/>
    <w:rsid w:val="00D23813"/>
    <w:rsid w:val="00D30480"/>
    <w:rsid w:val="00D309C4"/>
    <w:rsid w:val="00D31BDD"/>
    <w:rsid w:val="00D36F24"/>
    <w:rsid w:val="00D42BBE"/>
    <w:rsid w:val="00D45BD5"/>
    <w:rsid w:val="00D518D2"/>
    <w:rsid w:val="00D53DE1"/>
    <w:rsid w:val="00D55AB2"/>
    <w:rsid w:val="00D63018"/>
    <w:rsid w:val="00D6536B"/>
    <w:rsid w:val="00D70A4A"/>
    <w:rsid w:val="00D71829"/>
    <w:rsid w:val="00D7231B"/>
    <w:rsid w:val="00D75759"/>
    <w:rsid w:val="00D820F3"/>
    <w:rsid w:val="00D83F2E"/>
    <w:rsid w:val="00D85300"/>
    <w:rsid w:val="00D85671"/>
    <w:rsid w:val="00D86C71"/>
    <w:rsid w:val="00D92127"/>
    <w:rsid w:val="00D9460D"/>
    <w:rsid w:val="00DA39BE"/>
    <w:rsid w:val="00DA5EB5"/>
    <w:rsid w:val="00DB1781"/>
    <w:rsid w:val="00DB1B91"/>
    <w:rsid w:val="00DB3006"/>
    <w:rsid w:val="00DB552F"/>
    <w:rsid w:val="00DD4D51"/>
    <w:rsid w:val="00DD7403"/>
    <w:rsid w:val="00DE56FA"/>
    <w:rsid w:val="00DF7FB6"/>
    <w:rsid w:val="00E05E62"/>
    <w:rsid w:val="00E10F7B"/>
    <w:rsid w:val="00E1320C"/>
    <w:rsid w:val="00E30739"/>
    <w:rsid w:val="00E30A0F"/>
    <w:rsid w:val="00E349CB"/>
    <w:rsid w:val="00E42C59"/>
    <w:rsid w:val="00E66EA4"/>
    <w:rsid w:val="00E7505B"/>
    <w:rsid w:val="00E756A7"/>
    <w:rsid w:val="00E75B13"/>
    <w:rsid w:val="00E94C7B"/>
    <w:rsid w:val="00E96CAF"/>
    <w:rsid w:val="00EA0BD0"/>
    <w:rsid w:val="00EA1499"/>
    <w:rsid w:val="00EA4EE8"/>
    <w:rsid w:val="00EB226A"/>
    <w:rsid w:val="00EB40F7"/>
    <w:rsid w:val="00EC0D75"/>
    <w:rsid w:val="00ED03DF"/>
    <w:rsid w:val="00EE3B2E"/>
    <w:rsid w:val="00EE50AB"/>
    <w:rsid w:val="00EE7675"/>
    <w:rsid w:val="00EF4016"/>
    <w:rsid w:val="00EF4710"/>
    <w:rsid w:val="00EF4F30"/>
    <w:rsid w:val="00EF4FD7"/>
    <w:rsid w:val="00EF65FE"/>
    <w:rsid w:val="00F00757"/>
    <w:rsid w:val="00F053A1"/>
    <w:rsid w:val="00F05650"/>
    <w:rsid w:val="00F05B12"/>
    <w:rsid w:val="00F0724F"/>
    <w:rsid w:val="00F12CD0"/>
    <w:rsid w:val="00F20DA8"/>
    <w:rsid w:val="00F22E7C"/>
    <w:rsid w:val="00F2361B"/>
    <w:rsid w:val="00F35D31"/>
    <w:rsid w:val="00F428F6"/>
    <w:rsid w:val="00F430B3"/>
    <w:rsid w:val="00F44E4E"/>
    <w:rsid w:val="00F464A5"/>
    <w:rsid w:val="00F464BC"/>
    <w:rsid w:val="00F47C1E"/>
    <w:rsid w:val="00F6643E"/>
    <w:rsid w:val="00F67ED3"/>
    <w:rsid w:val="00F742FE"/>
    <w:rsid w:val="00F90168"/>
    <w:rsid w:val="00F9126D"/>
    <w:rsid w:val="00FA2B54"/>
    <w:rsid w:val="00FA6198"/>
    <w:rsid w:val="00FB748E"/>
    <w:rsid w:val="00FB7F30"/>
    <w:rsid w:val="00FC0891"/>
    <w:rsid w:val="00FC4236"/>
    <w:rsid w:val="00FD3583"/>
    <w:rsid w:val="00FD4933"/>
    <w:rsid w:val="00FD5CA5"/>
    <w:rsid w:val="00FD6512"/>
    <w:rsid w:val="00FE1BA2"/>
    <w:rsid w:val="00FE2C06"/>
    <w:rsid w:val="00FE31FA"/>
    <w:rsid w:val="00FE4417"/>
    <w:rsid w:val="00FE7166"/>
    <w:rsid w:val="00FF68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BD11"/>
  <w15:chartTrackingRefBased/>
  <w15:docId w15:val="{759F9F9F-4783-42C0-9BC3-AFB33BECA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cs="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6F2754"/>
    <w:rPr>
      <w:sz w:val="16"/>
      <w:szCs w:val="16"/>
    </w:rPr>
  </w:style>
  <w:style w:type="paragraph" w:styleId="CommentText">
    <w:name w:val="annotation text"/>
    <w:basedOn w:val="Normal"/>
    <w:link w:val="CommentTextChar"/>
    <w:rsid w:val="006F2754"/>
  </w:style>
  <w:style w:type="character" w:customStyle="1" w:styleId="CommentTextChar">
    <w:name w:val="Comment Text Char"/>
    <w:link w:val="CommentText"/>
    <w:rsid w:val="006F2754"/>
    <w:rPr>
      <w:color w:val="000000"/>
      <w:lang w:val="en-GB" w:eastAsia="ja-JP"/>
    </w:rPr>
  </w:style>
  <w:style w:type="paragraph" w:styleId="CommentSubject">
    <w:name w:val="annotation subject"/>
    <w:basedOn w:val="CommentText"/>
    <w:next w:val="CommentText"/>
    <w:link w:val="CommentSubjectChar"/>
    <w:rsid w:val="006F2754"/>
    <w:rPr>
      <w:b/>
      <w:bCs/>
    </w:rPr>
  </w:style>
  <w:style w:type="character" w:customStyle="1" w:styleId="CommentSubjectChar">
    <w:name w:val="Comment Subject Char"/>
    <w:link w:val="CommentSubject"/>
    <w:rsid w:val="006F2754"/>
    <w:rPr>
      <w:b/>
      <w:bCs/>
      <w:color w:val="000000"/>
      <w:lang w:val="en-GB" w:eastAsia="ja-JP"/>
    </w:rPr>
  </w:style>
  <w:style w:type="paragraph" w:customStyle="1" w:styleId="Guidance">
    <w:name w:val="Guidance"/>
    <w:basedOn w:val="Normal"/>
    <w:rsid w:val="00181DDF"/>
    <w:pPr>
      <w:overflowPunct/>
      <w:autoSpaceDE/>
      <w:autoSpaceDN/>
      <w:adjustRightInd/>
      <w:textAlignment w:val="auto"/>
    </w:pPr>
    <w:rPr>
      <w:i/>
      <w:color w:val="0000FF"/>
      <w:lang w:eastAsia="en-US"/>
    </w:rPr>
  </w:style>
  <w:style w:type="paragraph" w:styleId="BodyText">
    <w:name w:val="Body Text"/>
    <w:basedOn w:val="Normal"/>
    <w:link w:val="BodyTextChar"/>
    <w:rsid w:val="00F12CD0"/>
    <w:pPr>
      <w:spacing w:after="120"/>
    </w:pPr>
  </w:style>
  <w:style w:type="character" w:customStyle="1" w:styleId="BodyTextChar">
    <w:name w:val="Body Text Char"/>
    <w:link w:val="BodyText"/>
    <w:rsid w:val="00F12CD0"/>
    <w:rPr>
      <w:color w:val="000000"/>
      <w:lang w:val="en-GB" w:eastAsia="ja-JP"/>
    </w:rPr>
  </w:style>
  <w:style w:type="paragraph" w:styleId="Revision">
    <w:name w:val="Revision"/>
    <w:hidden/>
    <w:uiPriority w:val="99"/>
    <w:semiHidden/>
    <w:rsid w:val="00D20A18"/>
    <w:rPr>
      <w:color w:val="000000"/>
      <w:lang w:val="en-GB" w:eastAsia="ja-JP"/>
    </w:rPr>
  </w:style>
  <w:style w:type="paragraph" w:styleId="BodyText2">
    <w:name w:val="Body Text 2"/>
    <w:basedOn w:val="Normal"/>
    <w:link w:val="BodyText2Char"/>
    <w:rsid w:val="00134DC0"/>
    <w:pPr>
      <w:spacing w:after="120" w:line="480" w:lineRule="auto"/>
    </w:pPr>
  </w:style>
  <w:style w:type="character" w:customStyle="1" w:styleId="BodyText2Char">
    <w:name w:val="Body Text 2 Char"/>
    <w:basedOn w:val="DefaultParagraphFont"/>
    <w:link w:val="BodyText2"/>
    <w:rsid w:val="00134DC0"/>
    <w:rPr>
      <w:color w:val="000000"/>
      <w:lang w:val="en-GB" w:eastAsia="ja-JP"/>
    </w:rPr>
  </w:style>
  <w:style w:type="paragraph" w:styleId="ListParagraph">
    <w:name w:val="List Paragraph"/>
    <w:basedOn w:val="Normal"/>
    <w:uiPriority w:val="34"/>
    <w:qFormat/>
    <w:rsid w:val="00084DDB"/>
    <w:pPr>
      <w:ind w:left="720"/>
      <w:contextualSpacing/>
    </w:pPr>
  </w:style>
  <w:style w:type="character" w:customStyle="1" w:styleId="NOZchn">
    <w:name w:val="NO Zchn"/>
    <w:link w:val="NO"/>
    <w:rsid w:val="00A65D67"/>
    <w:rPr>
      <w:color w:val="000000"/>
      <w:lang w:val="en-GB" w:eastAsia="ja-JP"/>
    </w:rPr>
  </w:style>
  <w:style w:type="character" w:customStyle="1" w:styleId="EditorsNoteChar">
    <w:name w:val="Editor's Note Char"/>
    <w:link w:val="EditorsNote"/>
    <w:rsid w:val="0084246F"/>
    <w:rPr>
      <w:color w:val="FF0000"/>
      <w:lang w:val="en-GB" w:eastAsia="ja-JP"/>
    </w:rPr>
  </w:style>
  <w:style w:type="character" w:customStyle="1" w:styleId="B1Char">
    <w:name w:val="B1 Char"/>
    <w:link w:val="B1"/>
    <w:rsid w:val="0084246F"/>
    <w:rPr>
      <w:color w:val="000000"/>
      <w:lang w:val="en-GB" w:eastAsia="ja-JP"/>
    </w:rPr>
  </w:style>
  <w:style w:type="character" w:customStyle="1" w:styleId="B2Char">
    <w:name w:val="B2 Char"/>
    <w:link w:val="B2"/>
    <w:rsid w:val="0084246F"/>
    <w:rPr>
      <w:color w:val="000000"/>
      <w:lang w:val="en-GB" w:eastAsia="ja-JP"/>
    </w:rPr>
  </w:style>
  <w:style w:type="character" w:customStyle="1" w:styleId="NOChar">
    <w:name w:val="NO Char"/>
    <w:rsid w:val="007C7E51"/>
    <w:rPr>
      <w:lang w:val="en-GB" w:eastAsia="en-US"/>
    </w:rPr>
  </w:style>
  <w:style w:type="character" w:customStyle="1" w:styleId="THChar">
    <w:name w:val="TH Char"/>
    <w:link w:val="TH"/>
    <w:rsid w:val="007C7E51"/>
    <w:rPr>
      <w:rFonts w:ascii="Arial" w:hAnsi="Arial"/>
      <w:b/>
      <w:color w:val="000000"/>
      <w:lang w:val="en-GB" w:eastAsia="ja-JP"/>
    </w:rPr>
  </w:style>
  <w:style w:type="character" w:customStyle="1" w:styleId="TFChar">
    <w:name w:val="TF Char"/>
    <w:link w:val="TF"/>
    <w:rsid w:val="007C7E51"/>
    <w:rPr>
      <w:rFonts w:ascii="Arial" w:hAnsi="Arial"/>
      <w:b/>
      <w:color w:val="000000"/>
      <w:lang w:val="en-GB" w:eastAsia="ja-JP"/>
    </w:rPr>
  </w:style>
  <w:style w:type="character" w:customStyle="1" w:styleId="TALChar">
    <w:name w:val="TAL Char"/>
    <w:link w:val="TAL"/>
    <w:rsid w:val="00E75B13"/>
    <w:rPr>
      <w:rFonts w:ascii="Arial" w:hAnsi="Arial"/>
      <w:color w:val="000000"/>
      <w:sz w:val="18"/>
      <w:lang w:val="en-GB" w:eastAsia="ja-JP"/>
    </w:rPr>
  </w:style>
  <w:style w:type="character" w:customStyle="1" w:styleId="TAHCar">
    <w:name w:val="TAH Car"/>
    <w:link w:val="TAH"/>
    <w:rsid w:val="00E75B13"/>
    <w:rPr>
      <w:rFonts w:ascii="Arial" w:hAnsi="Arial"/>
      <w:b/>
      <w:color w:val="000000"/>
      <w:sz w:val="18"/>
      <w:lang w:val="en-GB" w:eastAsia="ja-JP"/>
    </w:rPr>
  </w:style>
  <w:style w:type="paragraph" w:customStyle="1" w:styleId="IvDbodytext">
    <w:name w:val="IvD bodytext"/>
    <w:basedOn w:val="BodyText"/>
    <w:link w:val="IvDbodytextChar"/>
    <w:qFormat/>
    <w:rsid w:val="00CE730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CE7307"/>
    <w:rPr>
      <w:rFonts w:ascii="Arial" w:hAnsi="Arial"/>
      <w:color w:val="000000"/>
      <w:spacing w:val="2"/>
      <w:lang w:val="en-US" w:eastAsia="en-US"/>
    </w:rPr>
  </w:style>
  <w:style w:type="paragraph" w:customStyle="1" w:styleId="IvDInstructiontext">
    <w:name w:val="IvD Instructiontext"/>
    <w:basedOn w:val="BodyText"/>
    <w:link w:val="IvDInstructiontextChar"/>
    <w:uiPriority w:val="99"/>
    <w:qFormat/>
    <w:rsid w:val="008A0F7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8A0F7F"/>
    <w:rPr>
      <w:rFonts w:ascii="Arial" w:hAnsi="Arial"/>
      <w:i/>
      <w:color w:val="7F7F7F" w:themeColor="text1" w:themeTint="80"/>
      <w:spacing w:val="2"/>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907989">
      <w:bodyDiv w:val="1"/>
      <w:marLeft w:val="0"/>
      <w:marRight w:val="0"/>
      <w:marTop w:val="0"/>
      <w:marBottom w:val="0"/>
      <w:divBdr>
        <w:top w:val="none" w:sz="0" w:space="0" w:color="auto"/>
        <w:left w:val="none" w:sz="0" w:space="0" w:color="auto"/>
        <w:bottom w:val="none" w:sz="0" w:space="0" w:color="auto"/>
        <w:right w:val="none" w:sz="0" w:space="0" w:color="auto"/>
      </w:divBdr>
    </w:div>
    <w:div w:id="143743082">
      <w:bodyDiv w:val="1"/>
      <w:marLeft w:val="0"/>
      <w:marRight w:val="0"/>
      <w:marTop w:val="0"/>
      <w:marBottom w:val="0"/>
      <w:divBdr>
        <w:top w:val="none" w:sz="0" w:space="0" w:color="auto"/>
        <w:left w:val="none" w:sz="0" w:space="0" w:color="auto"/>
        <w:bottom w:val="none" w:sz="0" w:space="0" w:color="auto"/>
        <w:right w:val="none" w:sz="0" w:space="0" w:color="auto"/>
      </w:divBdr>
      <w:divsChild>
        <w:div w:id="219636893">
          <w:marLeft w:val="835"/>
          <w:marRight w:val="0"/>
          <w:marTop w:val="67"/>
          <w:marBottom w:val="0"/>
          <w:divBdr>
            <w:top w:val="none" w:sz="0" w:space="0" w:color="auto"/>
            <w:left w:val="none" w:sz="0" w:space="0" w:color="auto"/>
            <w:bottom w:val="none" w:sz="0" w:space="0" w:color="auto"/>
            <w:right w:val="none" w:sz="0" w:space="0" w:color="auto"/>
          </w:divBdr>
        </w:div>
        <w:div w:id="240794706">
          <w:marLeft w:val="1411"/>
          <w:marRight w:val="0"/>
          <w:marTop w:val="67"/>
          <w:marBottom w:val="0"/>
          <w:divBdr>
            <w:top w:val="none" w:sz="0" w:space="0" w:color="auto"/>
            <w:left w:val="none" w:sz="0" w:space="0" w:color="auto"/>
            <w:bottom w:val="none" w:sz="0" w:space="0" w:color="auto"/>
            <w:right w:val="none" w:sz="0" w:space="0" w:color="auto"/>
          </w:divBdr>
        </w:div>
        <w:div w:id="259145719">
          <w:marLeft w:val="835"/>
          <w:marRight w:val="0"/>
          <w:marTop w:val="67"/>
          <w:marBottom w:val="0"/>
          <w:divBdr>
            <w:top w:val="none" w:sz="0" w:space="0" w:color="auto"/>
            <w:left w:val="none" w:sz="0" w:space="0" w:color="auto"/>
            <w:bottom w:val="none" w:sz="0" w:space="0" w:color="auto"/>
            <w:right w:val="none" w:sz="0" w:space="0" w:color="auto"/>
          </w:divBdr>
        </w:div>
        <w:div w:id="539821513">
          <w:marLeft w:val="1411"/>
          <w:marRight w:val="0"/>
          <w:marTop w:val="67"/>
          <w:marBottom w:val="0"/>
          <w:divBdr>
            <w:top w:val="none" w:sz="0" w:space="0" w:color="auto"/>
            <w:left w:val="none" w:sz="0" w:space="0" w:color="auto"/>
            <w:bottom w:val="none" w:sz="0" w:space="0" w:color="auto"/>
            <w:right w:val="none" w:sz="0" w:space="0" w:color="auto"/>
          </w:divBdr>
        </w:div>
        <w:div w:id="909120215">
          <w:marLeft w:val="835"/>
          <w:marRight w:val="0"/>
          <w:marTop w:val="67"/>
          <w:marBottom w:val="0"/>
          <w:divBdr>
            <w:top w:val="none" w:sz="0" w:space="0" w:color="auto"/>
            <w:left w:val="none" w:sz="0" w:space="0" w:color="auto"/>
            <w:bottom w:val="none" w:sz="0" w:space="0" w:color="auto"/>
            <w:right w:val="none" w:sz="0" w:space="0" w:color="auto"/>
          </w:divBdr>
        </w:div>
        <w:div w:id="1112942746">
          <w:marLeft w:val="835"/>
          <w:marRight w:val="0"/>
          <w:marTop w:val="67"/>
          <w:marBottom w:val="0"/>
          <w:divBdr>
            <w:top w:val="none" w:sz="0" w:space="0" w:color="auto"/>
            <w:left w:val="none" w:sz="0" w:space="0" w:color="auto"/>
            <w:bottom w:val="none" w:sz="0" w:space="0" w:color="auto"/>
            <w:right w:val="none" w:sz="0" w:space="0" w:color="auto"/>
          </w:divBdr>
        </w:div>
        <w:div w:id="1457336577">
          <w:marLeft w:val="835"/>
          <w:marRight w:val="0"/>
          <w:marTop w:val="67"/>
          <w:marBottom w:val="0"/>
          <w:divBdr>
            <w:top w:val="none" w:sz="0" w:space="0" w:color="auto"/>
            <w:left w:val="none" w:sz="0" w:space="0" w:color="auto"/>
            <w:bottom w:val="none" w:sz="0" w:space="0" w:color="auto"/>
            <w:right w:val="none" w:sz="0" w:space="0" w:color="auto"/>
          </w:divBdr>
        </w:div>
        <w:div w:id="1607424095">
          <w:marLeft w:val="835"/>
          <w:marRight w:val="0"/>
          <w:marTop w:val="67"/>
          <w:marBottom w:val="0"/>
          <w:divBdr>
            <w:top w:val="none" w:sz="0" w:space="0" w:color="auto"/>
            <w:left w:val="none" w:sz="0" w:space="0" w:color="auto"/>
            <w:bottom w:val="none" w:sz="0" w:space="0" w:color="auto"/>
            <w:right w:val="none" w:sz="0" w:space="0" w:color="auto"/>
          </w:divBdr>
        </w:div>
        <w:div w:id="1621522708">
          <w:marLeft w:val="1411"/>
          <w:marRight w:val="0"/>
          <w:marTop w:val="67"/>
          <w:marBottom w:val="0"/>
          <w:divBdr>
            <w:top w:val="none" w:sz="0" w:space="0" w:color="auto"/>
            <w:left w:val="none" w:sz="0" w:space="0" w:color="auto"/>
            <w:bottom w:val="none" w:sz="0" w:space="0" w:color="auto"/>
            <w:right w:val="none" w:sz="0" w:space="0" w:color="auto"/>
          </w:divBdr>
        </w:div>
        <w:div w:id="1848128804">
          <w:marLeft w:val="835"/>
          <w:marRight w:val="0"/>
          <w:marTop w:val="67"/>
          <w:marBottom w:val="0"/>
          <w:divBdr>
            <w:top w:val="none" w:sz="0" w:space="0" w:color="auto"/>
            <w:left w:val="none" w:sz="0" w:space="0" w:color="auto"/>
            <w:bottom w:val="none" w:sz="0" w:space="0" w:color="auto"/>
            <w:right w:val="none" w:sz="0" w:space="0" w:color="auto"/>
          </w:divBdr>
        </w:div>
      </w:divsChild>
    </w:div>
    <w:div w:id="148399202">
      <w:bodyDiv w:val="1"/>
      <w:marLeft w:val="0"/>
      <w:marRight w:val="0"/>
      <w:marTop w:val="0"/>
      <w:marBottom w:val="0"/>
      <w:divBdr>
        <w:top w:val="none" w:sz="0" w:space="0" w:color="auto"/>
        <w:left w:val="none" w:sz="0" w:space="0" w:color="auto"/>
        <w:bottom w:val="none" w:sz="0" w:space="0" w:color="auto"/>
        <w:right w:val="none" w:sz="0" w:space="0" w:color="auto"/>
      </w:divBdr>
    </w:div>
    <w:div w:id="207686343">
      <w:bodyDiv w:val="1"/>
      <w:marLeft w:val="0"/>
      <w:marRight w:val="0"/>
      <w:marTop w:val="0"/>
      <w:marBottom w:val="0"/>
      <w:divBdr>
        <w:top w:val="none" w:sz="0" w:space="0" w:color="auto"/>
        <w:left w:val="none" w:sz="0" w:space="0" w:color="auto"/>
        <w:bottom w:val="none" w:sz="0" w:space="0" w:color="auto"/>
        <w:right w:val="none" w:sz="0" w:space="0" w:color="auto"/>
      </w:divBdr>
      <w:divsChild>
        <w:div w:id="780419644">
          <w:marLeft w:val="274"/>
          <w:marRight w:val="0"/>
          <w:marTop w:val="115"/>
          <w:marBottom w:val="0"/>
          <w:divBdr>
            <w:top w:val="none" w:sz="0" w:space="0" w:color="auto"/>
            <w:left w:val="none" w:sz="0" w:space="0" w:color="auto"/>
            <w:bottom w:val="none" w:sz="0" w:space="0" w:color="auto"/>
            <w:right w:val="none" w:sz="0" w:space="0" w:color="auto"/>
          </w:divBdr>
        </w:div>
      </w:divsChild>
    </w:div>
    <w:div w:id="267665880">
      <w:bodyDiv w:val="1"/>
      <w:marLeft w:val="0"/>
      <w:marRight w:val="0"/>
      <w:marTop w:val="0"/>
      <w:marBottom w:val="0"/>
      <w:divBdr>
        <w:top w:val="none" w:sz="0" w:space="0" w:color="auto"/>
        <w:left w:val="none" w:sz="0" w:space="0" w:color="auto"/>
        <w:bottom w:val="none" w:sz="0" w:space="0" w:color="auto"/>
        <w:right w:val="none" w:sz="0" w:space="0" w:color="auto"/>
      </w:divBdr>
    </w:div>
    <w:div w:id="385184611">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4816731">
      <w:bodyDiv w:val="1"/>
      <w:marLeft w:val="0"/>
      <w:marRight w:val="0"/>
      <w:marTop w:val="0"/>
      <w:marBottom w:val="0"/>
      <w:divBdr>
        <w:top w:val="none" w:sz="0" w:space="0" w:color="auto"/>
        <w:left w:val="none" w:sz="0" w:space="0" w:color="auto"/>
        <w:bottom w:val="none" w:sz="0" w:space="0" w:color="auto"/>
        <w:right w:val="none" w:sz="0" w:space="0" w:color="auto"/>
      </w:divBdr>
      <w:divsChild>
        <w:div w:id="1444492649">
          <w:marLeft w:val="274"/>
          <w:marRight w:val="0"/>
          <w:marTop w:val="96"/>
          <w:marBottom w:val="0"/>
          <w:divBdr>
            <w:top w:val="none" w:sz="0" w:space="0" w:color="auto"/>
            <w:left w:val="none" w:sz="0" w:space="0" w:color="auto"/>
            <w:bottom w:val="none" w:sz="0" w:space="0" w:color="auto"/>
            <w:right w:val="none" w:sz="0" w:space="0" w:color="auto"/>
          </w:divBdr>
        </w:div>
        <w:div w:id="1546210790">
          <w:marLeft w:val="274"/>
          <w:marRight w:val="0"/>
          <w:marTop w:val="96"/>
          <w:marBottom w:val="0"/>
          <w:divBdr>
            <w:top w:val="none" w:sz="0" w:space="0" w:color="auto"/>
            <w:left w:val="none" w:sz="0" w:space="0" w:color="auto"/>
            <w:bottom w:val="none" w:sz="0" w:space="0" w:color="auto"/>
            <w:right w:val="none" w:sz="0" w:space="0" w:color="auto"/>
          </w:divBdr>
        </w:div>
      </w:divsChild>
    </w:div>
    <w:div w:id="520168140">
      <w:bodyDiv w:val="1"/>
      <w:marLeft w:val="0"/>
      <w:marRight w:val="0"/>
      <w:marTop w:val="0"/>
      <w:marBottom w:val="0"/>
      <w:divBdr>
        <w:top w:val="none" w:sz="0" w:space="0" w:color="auto"/>
        <w:left w:val="none" w:sz="0" w:space="0" w:color="auto"/>
        <w:bottom w:val="none" w:sz="0" w:space="0" w:color="auto"/>
        <w:right w:val="none" w:sz="0" w:space="0" w:color="auto"/>
      </w:divBdr>
    </w:div>
    <w:div w:id="542254419">
      <w:bodyDiv w:val="1"/>
      <w:marLeft w:val="0"/>
      <w:marRight w:val="0"/>
      <w:marTop w:val="0"/>
      <w:marBottom w:val="0"/>
      <w:divBdr>
        <w:top w:val="none" w:sz="0" w:space="0" w:color="auto"/>
        <w:left w:val="none" w:sz="0" w:space="0" w:color="auto"/>
        <w:bottom w:val="none" w:sz="0" w:space="0" w:color="auto"/>
        <w:right w:val="none" w:sz="0" w:space="0" w:color="auto"/>
      </w:divBdr>
    </w:div>
    <w:div w:id="606430391">
      <w:bodyDiv w:val="1"/>
      <w:marLeft w:val="0"/>
      <w:marRight w:val="0"/>
      <w:marTop w:val="0"/>
      <w:marBottom w:val="0"/>
      <w:divBdr>
        <w:top w:val="none" w:sz="0" w:space="0" w:color="auto"/>
        <w:left w:val="none" w:sz="0" w:space="0" w:color="auto"/>
        <w:bottom w:val="none" w:sz="0" w:space="0" w:color="auto"/>
        <w:right w:val="none" w:sz="0" w:space="0" w:color="auto"/>
      </w:divBdr>
      <w:divsChild>
        <w:div w:id="106586727">
          <w:marLeft w:val="835"/>
          <w:marRight w:val="0"/>
          <w:marTop w:val="96"/>
          <w:marBottom w:val="0"/>
          <w:divBdr>
            <w:top w:val="none" w:sz="0" w:space="0" w:color="auto"/>
            <w:left w:val="none" w:sz="0" w:space="0" w:color="auto"/>
            <w:bottom w:val="none" w:sz="0" w:space="0" w:color="auto"/>
            <w:right w:val="none" w:sz="0" w:space="0" w:color="auto"/>
          </w:divBdr>
        </w:div>
        <w:div w:id="231502491">
          <w:marLeft w:val="274"/>
          <w:marRight w:val="0"/>
          <w:marTop w:val="115"/>
          <w:marBottom w:val="0"/>
          <w:divBdr>
            <w:top w:val="none" w:sz="0" w:space="0" w:color="auto"/>
            <w:left w:val="none" w:sz="0" w:space="0" w:color="auto"/>
            <w:bottom w:val="none" w:sz="0" w:space="0" w:color="auto"/>
            <w:right w:val="none" w:sz="0" w:space="0" w:color="auto"/>
          </w:divBdr>
        </w:div>
        <w:div w:id="346912266">
          <w:marLeft w:val="835"/>
          <w:marRight w:val="0"/>
          <w:marTop w:val="96"/>
          <w:marBottom w:val="0"/>
          <w:divBdr>
            <w:top w:val="none" w:sz="0" w:space="0" w:color="auto"/>
            <w:left w:val="none" w:sz="0" w:space="0" w:color="auto"/>
            <w:bottom w:val="none" w:sz="0" w:space="0" w:color="auto"/>
            <w:right w:val="none" w:sz="0" w:space="0" w:color="auto"/>
          </w:divBdr>
        </w:div>
        <w:div w:id="390349316">
          <w:marLeft w:val="835"/>
          <w:marRight w:val="0"/>
          <w:marTop w:val="96"/>
          <w:marBottom w:val="0"/>
          <w:divBdr>
            <w:top w:val="none" w:sz="0" w:space="0" w:color="auto"/>
            <w:left w:val="none" w:sz="0" w:space="0" w:color="auto"/>
            <w:bottom w:val="none" w:sz="0" w:space="0" w:color="auto"/>
            <w:right w:val="none" w:sz="0" w:space="0" w:color="auto"/>
          </w:divBdr>
        </w:div>
        <w:div w:id="482746492">
          <w:marLeft w:val="835"/>
          <w:marRight w:val="0"/>
          <w:marTop w:val="96"/>
          <w:marBottom w:val="0"/>
          <w:divBdr>
            <w:top w:val="none" w:sz="0" w:space="0" w:color="auto"/>
            <w:left w:val="none" w:sz="0" w:space="0" w:color="auto"/>
            <w:bottom w:val="none" w:sz="0" w:space="0" w:color="auto"/>
            <w:right w:val="none" w:sz="0" w:space="0" w:color="auto"/>
          </w:divBdr>
        </w:div>
      </w:divsChild>
    </w:div>
    <w:div w:id="668098089">
      <w:bodyDiv w:val="1"/>
      <w:marLeft w:val="0"/>
      <w:marRight w:val="0"/>
      <w:marTop w:val="0"/>
      <w:marBottom w:val="0"/>
      <w:divBdr>
        <w:top w:val="none" w:sz="0" w:space="0" w:color="auto"/>
        <w:left w:val="none" w:sz="0" w:space="0" w:color="auto"/>
        <w:bottom w:val="none" w:sz="0" w:space="0" w:color="auto"/>
        <w:right w:val="none" w:sz="0" w:space="0" w:color="auto"/>
      </w:divBdr>
      <w:divsChild>
        <w:div w:id="59793599">
          <w:marLeft w:val="1411"/>
          <w:marRight w:val="0"/>
          <w:marTop w:val="67"/>
          <w:marBottom w:val="0"/>
          <w:divBdr>
            <w:top w:val="none" w:sz="0" w:space="0" w:color="auto"/>
            <w:left w:val="none" w:sz="0" w:space="0" w:color="auto"/>
            <w:bottom w:val="none" w:sz="0" w:space="0" w:color="auto"/>
            <w:right w:val="none" w:sz="0" w:space="0" w:color="auto"/>
          </w:divBdr>
        </w:div>
        <w:div w:id="152568843">
          <w:marLeft w:val="835"/>
          <w:marRight w:val="0"/>
          <w:marTop w:val="58"/>
          <w:marBottom w:val="0"/>
          <w:divBdr>
            <w:top w:val="none" w:sz="0" w:space="0" w:color="auto"/>
            <w:left w:val="none" w:sz="0" w:space="0" w:color="auto"/>
            <w:bottom w:val="none" w:sz="0" w:space="0" w:color="auto"/>
            <w:right w:val="none" w:sz="0" w:space="0" w:color="auto"/>
          </w:divBdr>
        </w:div>
        <w:div w:id="186606140">
          <w:marLeft w:val="274"/>
          <w:marRight w:val="0"/>
          <w:marTop w:val="86"/>
          <w:marBottom w:val="0"/>
          <w:divBdr>
            <w:top w:val="none" w:sz="0" w:space="0" w:color="auto"/>
            <w:left w:val="none" w:sz="0" w:space="0" w:color="auto"/>
            <w:bottom w:val="none" w:sz="0" w:space="0" w:color="auto"/>
            <w:right w:val="none" w:sz="0" w:space="0" w:color="auto"/>
          </w:divBdr>
        </w:div>
        <w:div w:id="265771473">
          <w:marLeft w:val="274"/>
          <w:marRight w:val="0"/>
          <w:marTop w:val="86"/>
          <w:marBottom w:val="0"/>
          <w:divBdr>
            <w:top w:val="none" w:sz="0" w:space="0" w:color="auto"/>
            <w:left w:val="none" w:sz="0" w:space="0" w:color="auto"/>
            <w:bottom w:val="none" w:sz="0" w:space="0" w:color="auto"/>
            <w:right w:val="none" w:sz="0" w:space="0" w:color="auto"/>
          </w:divBdr>
        </w:div>
        <w:div w:id="307705073">
          <w:marLeft w:val="835"/>
          <w:marRight w:val="0"/>
          <w:marTop w:val="72"/>
          <w:marBottom w:val="0"/>
          <w:divBdr>
            <w:top w:val="none" w:sz="0" w:space="0" w:color="auto"/>
            <w:left w:val="none" w:sz="0" w:space="0" w:color="auto"/>
            <w:bottom w:val="none" w:sz="0" w:space="0" w:color="auto"/>
            <w:right w:val="none" w:sz="0" w:space="0" w:color="auto"/>
          </w:divBdr>
        </w:div>
        <w:div w:id="662394573">
          <w:marLeft w:val="835"/>
          <w:marRight w:val="0"/>
          <w:marTop w:val="72"/>
          <w:marBottom w:val="0"/>
          <w:divBdr>
            <w:top w:val="none" w:sz="0" w:space="0" w:color="auto"/>
            <w:left w:val="none" w:sz="0" w:space="0" w:color="auto"/>
            <w:bottom w:val="none" w:sz="0" w:space="0" w:color="auto"/>
            <w:right w:val="none" w:sz="0" w:space="0" w:color="auto"/>
          </w:divBdr>
        </w:div>
        <w:div w:id="860827032">
          <w:marLeft w:val="835"/>
          <w:marRight w:val="0"/>
          <w:marTop w:val="72"/>
          <w:marBottom w:val="0"/>
          <w:divBdr>
            <w:top w:val="none" w:sz="0" w:space="0" w:color="auto"/>
            <w:left w:val="none" w:sz="0" w:space="0" w:color="auto"/>
            <w:bottom w:val="none" w:sz="0" w:space="0" w:color="auto"/>
            <w:right w:val="none" w:sz="0" w:space="0" w:color="auto"/>
          </w:divBdr>
        </w:div>
        <w:div w:id="1262105915">
          <w:marLeft w:val="835"/>
          <w:marRight w:val="0"/>
          <w:marTop w:val="72"/>
          <w:marBottom w:val="0"/>
          <w:divBdr>
            <w:top w:val="none" w:sz="0" w:space="0" w:color="auto"/>
            <w:left w:val="none" w:sz="0" w:space="0" w:color="auto"/>
            <w:bottom w:val="none" w:sz="0" w:space="0" w:color="auto"/>
            <w:right w:val="none" w:sz="0" w:space="0" w:color="auto"/>
          </w:divBdr>
        </w:div>
        <w:div w:id="1389451887">
          <w:marLeft w:val="835"/>
          <w:marRight w:val="0"/>
          <w:marTop w:val="72"/>
          <w:marBottom w:val="0"/>
          <w:divBdr>
            <w:top w:val="none" w:sz="0" w:space="0" w:color="auto"/>
            <w:left w:val="none" w:sz="0" w:space="0" w:color="auto"/>
            <w:bottom w:val="none" w:sz="0" w:space="0" w:color="auto"/>
            <w:right w:val="none" w:sz="0" w:space="0" w:color="auto"/>
          </w:divBdr>
        </w:div>
        <w:div w:id="1772971389">
          <w:marLeft w:val="1411"/>
          <w:marRight w:val="0"/>
          <w:marTop w:val="67"/>
          <w:marBottom w:val="0"/>
          <w:divBdr>
            <w:top w:val="none" w:sz="0" w:space="0" w:color="auto"/>
            <w:left w:val="none" w:sz="0" w:space="0" w:color="auto"/>
            <w:bottom w:val="none" w:sz="0" w:space="0" w:color="auto"/>
            <w:right w:val="none" w:sz="0" w:space="0" w:color="auto"/>
          </w:divBdr>
        </w:div>
        <w:div w:id="1871839853">
          <w:marLeft w:val="274"/>
          <w:marRight w:val="0"/>
          <w:marTop w:val="86"/>
          <w:marBottom w:val="0"/>
          <w:divBdr>
            <w:top w:val="none" w:sz="0" w:space="0" w:color="auto"/>
            <w:left w:val="none" w:sz="0" w:space="0" w:color="auto"/>
            <w:bottom w:val="none" w:sz="0" w:space="0" w:color="auto"/>
            <w:right w:val="none" w:sz="0" w:space="0" w:color="auto"/>
          </w:divBdr>
        </w:div>
        <w:div w:id="1886722117">
          <w:marLeft w:val="274"/>
          <w:marRight w:val="0"/>
          <w:marTop w:val="86"/>
          <w:marBottom w:val="0"/>
          <w:divBdr>
            <w:top w:val="none" w:sz="0" w:space="0" w:color="auto"/>
            <w:left w:val="none" w:sz="0" w:space="0" w:color="auto"/>
            <w:bottom w:val="none" w:sz="0" w:space="0" w:color="auto"/>
            <w:right w:val="none" w:sz="0" w:space="0" w:color="auto"/>
          </w:divBdr>
        </w:div>
        <w:div w:id="1956060613">
          <w:marLeft w:val="835"/>
          <w:marRight w:val="0"/>
          <w:marTop w:val="72"/>
          <w:marBottom w:val="0"/>
          <w:divBdr>
            <w:top w:val="none" w:sz="0" w:space="0" w:color="auto"/>
            <w:left w:val="none" w:sz="0" w:space="0" w:color="auto"/>
            <w:bottom w:val="none" w:sz="0" w:space="0" w:color="auto"/>
            <w:right w:val="none" w:sz="0" w:space="0" w:color="auto"/>
          </w:divBdr>
        </w:div>
        <w:div w:id="2135127867">
          <w:marLeft w:val="835"/>
          <w:marRight w:val="0"/>
          <w:marTop w:val="72"/>
          <w:marBottom w:val="0"/>
          <w:divBdr>
            <w:top w:val="none" w:sz="0" w:space="0" w:color="auto"/>
            <w:left w:val="none" w:sz="0" w:space="0" w:color="auto"/>
            <w:bottom w:val="none" w:sz="0" w:space="0" w:color="auto"/>
            <w:right w:val="none" w:sz="0" w:space="0" w:color="auto"/>
          </w:divBdr>
        </w:div>
      </w:divsChild>
    </w:div>
    <w:div w:id="850946572">
      <w:bodyDiv w:val="1"/>
      <w:marLeft w:val="0"/>
      <w:marRight w:val="0"/>
      <w:marTop w:val="0"/>
      <w:marBottom w:val="0"/>
      <w:divBdr>
        <w:top w:val="none" w:sz="0" w:space="0" w:color="auto"/>
        <w:left w:val="none" w:sz="0" w:space="0" w:color="auto"/>
        <w:bottom w:val="none" w:sz="0" w:space="0" w:color="auto"/>
        <w:right w:val="none" w:sz="0" w:space="0" w:color="auto"/>
      </w:divBdr>
    </w:div>
    <w:div w:id="924609603">
      <w:bodyDiv w:val="1"/>
      <w:marLeft w:val="0"/>
      <w:marRight w:val="0"/>
      <w:marTop w:val="0"/>
      <w:marBottom w:val="0"/>
      <w:divBdr>
        <w:top w:val="none" w:sz="0" w:space="0" w:color="auto"/>
        <w:left w:val="none" w:sz="0" w:space="0" w:color="auto"/>
        <w:bottom w:val="none" w:sz="0" w:space="0" w:color="auto"/>
        <w:right w:val="none" w:sz="0" w:space="0" w:color="auto"/>
      </w:divBdr>
      <w:divsChild>
        <w:div w:id="567808176">
          <w:marLeft w:val="274"/>
          <w:marRight w:val="0"/>
          <w:marTop w:val="115"/>
          <w:marBottom w:val="0"/>
          <w:divBdr>
            <w:top w:val="none" w:sz="0" w:space="0" w:color="auto"/>
            <w:left w:val="none" w:sz="0" w:space="0" w:color="auto"/>
            <w:bottom w:val="none" w:sz="0" w:space="0" w:color="auto"/>
            <w:right w:val="none" w:sz="0" w:space="0" w:color="auto"/>
          </w:divBdr>
        </w:div>
      </w:divsChild>
    </w:div>
    <w:div w:id="1062797820">
      <w:bodyDiv w:val="1"/>
      <w:marLeft w:val="0"/>
      <w:marRight w:val="0"/>
      <w:marTop w:val="0"/>
      <w:marBottom w:val="0"/>
      <w:divBdr>
        <w:top w:val="none" w:sz="0" w:space="0" w:color="auto"/>
        <w:left w:val="none" w:sz="0" w:space="0" w:color="auto"/>
        <w:bottom w:val="none" w:sz="0" w:space="0" w:color="auto"/>
        <w:right w:val="none" w:sz="0" w:space="0" w:color="auto"/>
      </w:divBdr>
      <w:divsChild>
        <w:div w:id="952982811">
          <w:marLeft w:val="274"/>
          <w:marRight w:val="0"/>
          <w:marTop w:val="96"/>
          <w:marBottom w:val="0"/>
          <w:divBdr>
            <w:top w:val="none" w:sz="0" w:space="0" w:color="auto"/>
            <w:left w:val="none" w:sz="0" w:space="0" w:color="auto"/>
            <w:bottom w:val="none" w:sz="0" w:space="0" w:color="auto"/>
            <w:right w:val="none" w:sz="0" w:space="0" w:color="auto"/>
          </w:divBdr>
        </w:div>
        <w:div w:id="1814256214">
          <w:marLeft w:val="274"/>
          <w:marRight w:val="0"/>
          <w:marTop w:val="96"/>
          <w:marBottom w:val="0"/>
          <w:divBdr>
            <w:top w:val="none" w:sz="0" w:space="0" w:color="auto"/>
            <w:left w:val="none" w:sz="0" w:space="0" w:color="auto"/>
            <w:bottom w:val="none" w:sz="0" w:space="0" w:color="auto"/>
            <w:right w:val="none" w:sz="0" w:space="0" w:color="auto"/>
          </w:divBdr>
        </w:div>
      </w:divsChild>
    </w:div>
    <w:div w:id="1163398556">
      <w:bodyDiv w:val="1"/>
      <w:marLeft w:val="0"/>
      <w:marRight w:val="0"/>
      <w:marTop w:val="0"/>
      <w:marBottom w:val="0"/>
      <w:divBdr>
        <w:top w:val="none" w:sz="0" w:space="0" w:color="auto"/>
        <w:left w:val="none" w:sz="0" w:space="0" w:color="auto"/>
        <w:bottom w:val="none" w:sz="0" w:space="0" w:color="auto"/>
        <w:right w:val="none" w:sz="0" w:space="0" w:color="auto"/>
      </w:divBdr>
      <w:divsChild>
        <w:div w:id="1428843696">
          <w:marLeft w:val="274"/>
          <w:marRight w:val="0"/>
          <w:marTop w:val="96"/>
          <w:marBottom w:val="0"/>
          <w:divBdr>
            <w:top w:val="none" w:sz="0" w:space="0" w:color="auto"/>
            <w:left w:val="none" w:sz="0" w:space="0" w:color="auto"/>
            <w:bottom w:val="none" w:sz="0" w:space="0" w:color="auto"/>
            <w:right w:val="none" w:sz="0" w:space="0" w:color="auto"/>
          </w:divBdr>
        </w:div>
      </w:divsChild>
    </w:div>
    <w:div w:id="1190338088">
      <w:bodyDiv w:val="1"/>
      <w:marLeft w:val="0"/>
      <w:marRight w:val="0"/>
      <w:marTop w:val="0"/>
      <w:marBottom w:val="0"/>
      <w:divBdr>
        <w:top w:val="none" w:sz="0" w:space="0" w:color="auto"/>
        <w:left w:val="none" w:sz="0" w:space="0" w:color="auto"/>
        <w:bottom w:val="none" w:sz="0" w:space="0" w:color="auto"/>
        <w:right w:val="none" w:sz="0" w:space="0" w:color="auto"/>
      </w:divBdr>
    </w:div>
    <w:div w:id="1267352672">
      <w:bodyDiv w:val="1"/>
      <w:marLeft w:val="0"/>
      <w:marRight w:val="0"/>
      <w:marTop w:val="0"/>
      <w:marBottom w:val="0"/>
      <w:divBdr>
        <w:top w:val="none" w:sz="0" w:space="0" w:color="auto"/>
        <w:left w:val="none" w:sz="0" w:space="0" w:color="auto"/>
        <w:bottom w:val="none" w:sz="0" w:space="0" w:color="auto"/>
        <w:right w:val="none" w:sz="0" w:space="0" w:color="auto"/>
      </w:divBdr>
      <w:divsChild>
        <w:div w:id="315765704">
          <w:marLeft w:val="835"/>
          <w:marRight w:val="0"/>
          <w:marTop w:val="77"/>
          <w:marBottom w:val="0"/>
          <w:divBdr>
            <w:top w:val="none" w:sz="0" w:space="0" w:color="auto"/>
            <w:left w:val="none" w:sz="0" w:space="0" w:color="auto"/>
            <w:bottom w:val="none" w:sz="0" w:space="0" w:color="auto"/>
            <w:right w:val="none" w:sz="0" w:space="0" w:color="auto"/>
          </w:divBdr>
        </w:div>
        <w:div w:id="331418294">
          <w:marLeft w:val="835"/>
          <w:marRight w:val="0"/>
          <w:marTop w:val="77"/>
          <w:marBottom w:val="0"/>
          <w:divBdr>
            <w:top w:val="none" w:sz="0" w:space="0" w:color="auto"/>
            <w:left w:val="none" w:sz="0" w:space="0" w:color="auto"/>
            <w:bottom w:val="none" w:sz="0" w:space="0" w:color="auto"/>
            <w:right w:val="none" w:sz="0" w:space="0" w:color="auto"/>
          </w:divBdr>
        </w:div>
        <w:div w:id="503055262">
          <w:marLeft w:val="835"/>
          <w:marRight w:val="0"/>
          <w:marTop w:val="77"/>
          <w:marBottom w:val="0"/>
          <w:divBdr>
            <w:top w:val="none" w:sz="0" w:space="0" w:color="auto"/>
            <w:left w:val="none" w:sz="0" w:space="0" w:color="auto"/>
            <w:bottom w:val="none" w:sz="0" w:space="0" w:color="auto"/>
            <w:right w:val="none" w:sz="0" w:space="0" w:color="auto"/>
          </w:divBdr>
        </w:div>
        <w:div w:id="667446036">
          <w:marLeft w:val="835"/>
          <w:marRight w:val="0"/>
          <w:marTop w:val="77"/>
          <w:marBottom w:val="0"/>
          <w:divBdr>
            <w:top w:val="none" w:sz="0" w:space="0" w:color="auto"/>
            <w:left w:val="none" w:sz="0" w:space="0" w:color="auto"/>
            <w:bottom w:val="none" w:sz="0" w:space="0" w:color="auto"/>
            <w:right w:val="none" w:sz="0" w:space="0" w:color="auto"/>
          </w:divBdr>
        </w:div>
        <w:div w:id="810832353">
          <w:marLeft w:val="274"/>
          <w:marRight w:val="0"/>
          <w:marTop w:val="96"/>
          <w:marBottom w:val="0"/>
          <w:divBdr>
            <w:top w:val="none" w:sz="0" w:space="0" w:color="auto"/>
            <w:left w:val="none" w:sz="0" w:space="0" w:color="auto"/>
            <w:bottom w:val="none" w:sz="0" w:space="0" w:color="auto"/>
            <w:right w:val="none" w:sz="0" w:space="0" w:color="auto"/>
          </w:divBdr>
        </w:div>
        <w:div w:id="1114210074">
          <w:marLeft w:val="835"/>
          <w:marRight w:val="0"/>
          <w:marTop w:val="77"/>
          <w:marBottom w:val="0"/>
          <w:divBdr>
            <w:top w:val="none" w:sz="0" w:space="0" w:color="auto"/>
            <w:left w:val="none" w:sz="0" w:space="0" w:color="auto"/>
            <w:bottom w:val="none" w:sz="0" w:space="0" w:color="auto"/>
            <w:right w:val="none" w:sz="0" w:space="0" w:color="auto"/>
          </w:divBdr>
        </w:div>
        <w:div w:id="1245528056">
          <w:marLeft w:val="835"/>
          <w:marRight w:val="0"/>
          <w:marTop w:val="77"/>
          <w:marBottom w:val="0"/>
          <w:divBdr>
            <w:top w:val="none" w:sz="0" w:space="0" w:color="auto"/>
            <w:left w:val="none" w:sz="0" w:space="0" w:color="auto"/>
            <w:bottom w:val="none" w:sz="0" w:space="0" w:color="auto"/>
            <w:right w:val="none" w:sz="0" w:space="0" w:color="auto"/>
          </w:divBdr>
        </w:div>
        <w:div w:id="1264845903">
          <w:marLeft w:val="835"/>
          <w:marRight w:val="0"/>
          <w:marTop w:val="77"/>
          <w:marBottom w:val="0"/>
          <w:divBdr>
            <w:top w:val="none" w:sz="0" w:space="0" w:color="auto"/>
            <w:left w:val="none" w:sz="0" w:space="0" w:color="auto"/>
            <w:bottom w:val="none" w:sz="0" w:space="0" w:color="auto"/>
            <w:right w:val="none" w:sz="0" w:space="0" w:color="auto"/>
          </w:divBdr>
        </w:div>
        <w:div w:id="1678576264">
          <w:marLeft w:val="274"/>
          <w:marRight w:val="0"/>
          <w:marTop w:val="96"/>
          <w:marBottom w:val="0"/>
          <w:divBdr>
            <w:top w:val="none" w:sz="0" w:space="0" w:color="auto"/>
            <w:left w:val="none" w:sz="0" w:space="0" w:color="auto"/>
            <w:bottom w:val="none" w:sz="0" w:space="0" w:color="auto"/>
            <w:right w:val="none" w:sz="0" w:space="0" w:color="auto"/>
          </w:divBdr>
        </w:div>
        <w:div w:id="1870408314">
          <w:marLeft w:val="835"/>
          <w:marRight w:val="0"/>
          <w:marTop w:val="77"/>
          <w:marBottom w:val="0"/>
          <w:divBdr>
            <w:top w:val="none" w:sz="0" w:space="0" w:color="auto"/>
            <w:left w:val="none" w:sz="0" w:space="0" w:color="auto"/>
            <w:bottom w:val="none" w:sz="0" w:space="0" w:color="auto"/>
            <w:right w:val="none" w:sz="0" w:space="0" w:color="auto"/>
          </w:divBdr>
        </w:div>
        <w:div w:id="2087072798">
          <w:marLeft w:val="274"/>
          <w:marRight w:val="0"/>
          <w:marTop w:val="96"/>
          <w:marBottom w:val="0"/>
          <w:divBdr>
            <w:top w:val="none" w:sz="0" w:space="0" w:color="auto"/>
            <w:left w:val="none" w:sz="0" w:space="0" w:color="auto"/>
            <w:bottom w:val="none" w:sz="0" w:space="0" w:color="auto"/>
            <w:right w:val="none" w:sz="0" w:space="0" w:color="auto"/>
          </w:divBdr>
        </w:div>
      </w:divsChild>
    </w:div>
    <w:div w:id="1345935241">
      <w:bodyDiv w:val="1"/>
      <w:marLeft w:val="0"/>
      <w:marRight w:val="0"/>
      <w:marTop w:val="0"/>
      <w:marBottom w:val="0"/>
      <w:divBdr>
        <w:top w:val="none" w:sz="0" w:space="0" w:color="auto"/>
        <w:left w:val="none" w:sz="0" w:space="0" w:color="auto"/>
        <w:bottom w:val="none" w:sz="0" w:space="0" w:color="auto"/>
        <w:right w:val="none" w:sz="0" w:space="0" w:color="auto"/>
      </w:divBdr>
      <w:divsChild>
        <w:div w:id="826749377">
          <w:marLeft w:val="274"/>
          <w:marRight w:val="0"/>
          <w:marTop w:val="96"/>
          <w:marBottom w:val="0"/>
          <w:divBdr>
            <w:top w:val="none" w:sz="0" w:space="0" w:color="auto"/>
            <w:left w:val="none" w:sz="0" w:space="0" w:color="auto"/>
            <w:bottom w:val="none" w:sz="0" w:space="0" w:color="auto"/>
            <w:right w:val="none" w:sz="0" w:space="0" w:color="auto"/>
          </w:divBdr>
        </w:div>
      </w:divsChild>
    </w:div>
    <w:div w:id="1378898903">
      <w:bodyDiv w:val="1"/>
      <w:marLeft w:val="0"/>
      <w:marRight w:val="0"/>
      <w:marTop w:val="0"/>
      <w:marBottom w:val="0"/>
      <w:divBdr>
        <w:top w:val="none" w:sz="0" w:space="0" w:color="auto"/>
        <w:left w:val="none" w:sz="0" w:space="0" w:color="auto"/>
        <w:bottom w:val="none" w:sz="0" w:space="0" w:color="auto"/>
        <w:right w:val="none" w:sz="0" w:space="0" w:color="auto"/>
      </w:divBdr>
      <w:divsChild>
        <w:div w:id="901061863">
          <w:marLeft w:val="274"/>
          <w:marRight w:val="0"/>
          <w:marTop w:val="115"/>
          <w:marBottom w:val="0"/>
          <w:divBdr>
            <w:top w:val="none" w:sz="0" w:space="0" w:color="auto"/>
            <w:left w:val="none" w:sz="0" w:space="0" w:color="auto"/>
            <w:bottom w:val="none" w:sz="0" w:space="0" w:color="auto"/>
            <w:right w:val="none" w:sz="0" w:space="0" w:color="auto"/>
          </w:divBdr>
        </w:div>
        <w:div w:id="1894921841">
          <w:marLeft w:val="274"/>
          <w:marRight w:val="0"/>
          <w:marTop w:val="115"/>
          <w:marBottom w:val="0"/>
          <w:divBdr>
            <w:top w:val="none" w:sz="0" w:space="0" w:color="auto"/>
            <w:left w:val="none" w:sz="0" w:space="0" w:color="auto"/>
            <w:bottom w:val="none" w:sz="0" w:space="0" w:color="auto"/>
            <w:right w:val="none" w:sz="0" w:space="0" w:color="auto"/>
          </w:divBdr>
        </w:div>
      </w:divsChild>
    </w:div>
    <w:div w:id="1393313401">
      <w:bodyDiv w:val="1"/>
      <w:marLeft w:val="0"/>
      <w:marRight w:val="0"/>
      <w:marTop w:val="0"/>
      <w:marBottom w:val="0"/>
      <w:divBdr>
        <w:top w:val="none" w:sz="0" w:space="0" w:color="auto"/>
        <w:left w:val="none" w:sz="0" w:space="0" w:color="auto"/>
        <w:bottom w:val="none" w:sz="0" w:space="0" w:color="auto"/>
        <w:right w:val="none" w:sz="0" w:space="0" w:color="auto"/>
      </w:divBdr>
      <w:divsChild>
        <w:div w:id="661472753">
          <w:marLeft w:val="274"/>
          <w:marRight w:val="0"/>
          <w:marTop w:val="115"/>
          <w:marBottom w:val="0"/>
          <w:divBdr>
            <w:top w:val="none" w:sz="0" w:space="0" w:color="auto"/>
            <w:left w:val="none" w:sz="0" w:space="0" w:color="auto"/>
            <w:bottom w:val="none" w:sz="0" w:space="0" w:color="auto"/>
            <w:right w:val="none" w:sz="0" w:space="0" w:color="auto"/>
          </w:divBdr>
        </w:div>
      </w:divsChild>
    </w:div>
    <w:div w:id="1430010299">
      <w:bodyDiv w:val="1"/>
      <w:marLeft w:val="0"/>
      <w:marRight w:val="0"/>
      <w:marTop w:val="0"/>
      <w:marBottom w:val="0"/>
      <w:divBdr>
        <w:top w:val="none" w:sz="0" w:space="0" w:color="auto"/>
        <w:left w:val="none" w:sz="0" w:space="0" w:color="auto"/>
        <w:bottom w:val="none" w:sz="0" w:space="0" w:color="auto"/>
        <w:right w:val="none" w:sz="0" w:space="0" w:color="auto"/>
      </w:divBdr>
    </w:div>
    <w:div w:id="1508865317">
      <w:bodyDiv w:val="1"/>
      <w:marLeft w:val="0"/>
      <w:marRight w:val="0"/>
      <w:marTop w:val="0"/>
      <w:marBottom w:val="0"/>
      <w:divBdr>
        <w:top w:val="none" w:sz="0" w:space="0" w:color="auto"/>
        <w:left w:val="none" w:sz="0" w:space="0" w:color="auto"/>
        <w:bottom w:val="none" w:sz="0" w:space="0" w:color="auto"/>
        <w:right w:val="none" w:sz="0" w:space="0" w:color="auto"/>
      </w:divBdr>
    </w:div>
    <w:div w:id="1516263306">
      <w:bodyDiv w:val="1"/>
      <w:marLeft w:val="0"/>
      <w:marRight w:val="0"/>
      <w:marTop w:val="0"/>
      <w:marBottom w:val="0"/>
      <w:divBdr>
        <w:top w:val="none" w:sz="0" w:space="0" w:color="auto"/>
        <w:left w:val="none" w:sz="0" w:space="0" w:color="auto"/>
        <w:bottom w:val="none" w:sz="0" w:space="0" w:color="auto"/>
        <w:right w:val="none" w:sz="0" w:space="0" w:color="auto"/>
      </w:divBdr>
    </w:div>
    <w:div w:id="1527908708">
      <w:bodyDiv w:val="1"/>
      <w:marLeft w:val="0"/>
      <w:marRight w:val="0"/>
      <w:marTop w:val="0"/>
      <w:marBottom w:val="0"/>
      <w:divBdr>
        <w:top w:val="none" w:sz="0" w:space="0" w:color="auto"/>
        <w:left w:val="none" w:sz="0" w:space="0" w:color="auto"/>
        <w:bottom w:val="none" w:sz="0" w:space="0" w:color="auto"/>
        <w:right w:val="none" w:sz="0" w:space="0" w:color="auto"/>
      </w:divBdr>
      <w:divsChild>
        <w:div w:id="317615621">
          <w:marLeft w:val="274"/>
          <w:marRight w:val="0"/>
          <w:marTop w:val="86"/>
          <w:marBottom w:val="0"/>
          <w:divBdr>
            <w:top w:val="none" w:sz="0" w:space="0" w:color="auto"/>
            <w:left w:val="none" w:sz="0" w:space="0" w:color="auto"/>
            <w:bottom w:val="none" w:sz="0" w:space="0" w:color="auto"/>
            <w:right w:val="none" w:sz="0" w:space="0" w:color="auto"/>
          </w:divBdr>
        </w:div>
        <w:div w:id="470562990">
          <w:marLeft w:val="274"/>
          <w:marRight w:val="0"/>
          <w:marTop w:val="86"/>
          <w:marBottom w:val="0"/>
          <w:divBdr>
            <w:top w:val="none" w:sz="0" w:space="0" w:color="auto"/>
            <w:left w:val="none" w:sz="0" w:space="0" w:color="auto"/>
            <w:bottom w:val="none" w:sz="0" w:space="0" w:color="auto"/>
            <w:right w:val="none" w:sz="0" w:space="0" w:color="auto"/>
          </w:divBdr>
        </w:div>
        <w:div w:id="1021589047">
          <w:marLeft w:val="274"/>
          <w:marRight w:val="0"/>
          <w:marTop w:val="86"/>
          <w:marBottom w:val="0"/>
          <w:divBdr>
            <w:top w:val="none" w:sz="0" w:space="0" w:color="auto"/>
            <w:left w:val="none" w:sz="0" w:space="0" w:color="auto"/>
            <w:bottom w:val="none" w:sz="0" w:space="0" w:color="auto"/>
            <w:right w:val="none" w:sz="0" w:space="0" w:color="auto"/>
          </w:divBdr>
        </w:div>
        <w:div w:id="1378091100">
          <w:marLeft w:val="274"/>
          <w:marRight w:val="0"/>
          <w:marTop w:val="86"/>
          <w:marBottom w:val="0"/>
          <w:divBdr>
            <w:top w:val="none" w:sz="0" w:space="0" w:color="auto"/>
            <w:left w:val="none" w:sz="0" w:space="0" w:color="auto"/>
            <w:bottom w:val="none" w:sz="0" w:space="0" w:color="auto"/>
            <w:right w:val="none" w:sz="0" w:space="0" w:color="auto"/>
          </w:divBdr>
        </w:div>
        <w:div w:id="1482307578">
          <w:marLeft w:val="274"/>
          <w:marRight w:val="0"/>
          <w:marTop w:val="86"/>
          <w:marBottom w:val="0"/>
          <w:divBdr>
            <w:top w:val="none" w:sz="0" w:space="0" w:color="auto"/>
            <w:left w:val="none" w:sz="0" w:space="0" w:color="auto"/>
            <w:bottom w:val="none" w:sz="0" w:space="0" w:color="auto"/>
            <w:right w:val="none" w:sz="0" w:space="0" w:color="auto"/>
          </w:divBdr>
        </w:div>
        <w:div w:id="1884320456">
          <w:marLeft w:val="274"/>
          <w:marRight w:val="0"/>
          <w:marTop w:val="86"/>
          <w:marBottom w:val="0"/>
          <w:divBdr>
            <w:top w:val="none" w:sz="0" w:space="0" w:color="auto"/>
            <w:left w:val="none" w:sz="0" w:space="0" w:color="auto"/>
            <w:bottom w:val="none" w:sz="0" w:space="0" w:color="auto"/>
            <w:right w:val="none" w:sz="0" w:space="0" w:color="auto"/>
          </w:divBdr>
        </w:div>
      </w:divsChild>
    </w:div>
    <w:div w:id="1814716048">
      <w:bodyDiv w:val="1"/>
      <w:marLeft w:val="0"/>
      <w:marRight w:val="0"/>
      <w:marTop w:val="0"/>
      <w:marBottom w:val="0"/>
      <w:divBdr>
        <w:top w:val="none" w:sz="0" w:space="0" w:color="auto"/>
        <w:left w:val="none" w:sz="0" w:space="0" w:color="auto"/>
        <w:bottom w:val="none" w:sz="0" w:space="0" w:color="auto"/>
        <w:right w:val="none" w:sz="0" w:space="0" w:color="auto"/>
      </w:divBdr>
      <w:divsChild>
        <w:div w:id="1552185639">
          <w:marLeft w:val="274"/>
          <w:marRight w:val="0"/>
          <w:marTop w:val="115"/>
          <w:marBottom w:val="0"/>
          <w:divBdr>
            <w:top w:val="none" w:sz="0" w:space="0" w:color="auto"/>
            <w:left w:val="none" w:sz="0" w:space="0" w:color="auto"/>
            <w:bottom w:val="none" w:sz="0" w:space="0" w:color="auto"/>
            <w:right w:val="none" w:sz="0" w:space="0" w:color="auto"/>
          </w:divBdr>
        </w:div>
      </w:divsChild>
    </w:div>
    <w:div w:id="1890921204">
      <w:bodyDiv w:val="1"/>
      <w:marLeft w:val="0"/>
      <w:marRight w:val="0"/>
      <w:marTop w:val="0"/>
      <w:marBottom w:val="0"/>
      <w:divBdr>
        <w:top w:val="none" w:sz="0" w:space="0" w:color="auto"/>
        <w:left w:val="none" w:sz="0" w:space="0" w:color="auto"/>
        <w:bottom w:val="none" w:sz="0" w:space="0" w:color="auto"/>
        <w:right w:val="none" w:sz="0" w:space="0" w:color="auto"/>
      </w:divBdr>
    </w:div>
    <w:div w:id="1939561555">
      <w:bodyDiv w:val="1"/>
      <w:marLeft w:val="0"/>
      <w:marRight w:val="0"/>
      <w:marTop w:val="0"/>
      <w:marBottom w:val="0"/>
      <w:divBdr>
        <w:top w:val="none" w:sz="0" w:space="0" w:color="auto"/>
        <w:left w:val="none" w:sz="0" w:space="0" w:color="auto"/>
        <w:bottom w:val="none" w:sz="0" w:space="0" w:color="auto"/>
        <w:right w:val="none" w:sz="0" w:space="0" w:color="auto"/>
      </w:divBdr>
    </w:div>
    <w:div w:id="1979916106">
      <w:bodyDiv w:val="1"/>
      <w:marLeft w:val="0"/>
      <w:marRight w:val="0"/>
      <w:marTop w:val="0"/>
      <w:marBottom w:val="0"/>
      <w:divBdr>
        <w:top w:val="none" w:sz="0" w:space="0" w:color="auto"/>
        <w:left w:val="none" w:sz="0" w:space="0" w:color="auto"/>
        <w:bottom w:val="none" w:sz="0" w:space="0" w:color="auto"/>
        <w:right w:val="none" w:sz="0" w:space="0" w:color="auto"/>
      </w:divBdr>
      <w:divsChild>
        <w:div w:id="1707873414">
          <w:marLeft w:val="274"/>
          <w:marRight w:val="0"/>
          <w:marTop w:val="115"/>
          <w:marBottom w:val="0"/>
          <w:divBdr>
            <w:top w:val="none" w:sz="0" w:space="0" w:color="auto"/>
            <w:left w:val="none" w:sz="0" w:space="0" w:color="auto"/>
            <w:bottom w:val="none" w:sz="0" w:space="0" w:color="auto"/>
            <w:right w:val="none" w:sz="0" w:space="0" w:color="auto"/>
          </w:divBdr>
        </w:div>
      </w:divsChild>
    </w:div>
    <w:div w:id="203063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D73BE0-5D13-401D-9580-18153D70E4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4</Pages>
  <Words>1524</Words>
  <Characters>8691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10195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Ericsson_SH</cp:lastModifiedBy>
  <cp:revision>5</cp:revision>
  <cp:lastPrinted>2017-02-06T09:17:00Z</cp:lastPrinted>
  <dcterms:created xsi:type="dcterms:W3CDTF">2017-10-12T14:52:00Z</dcterms:created>
  <dcterms:modified xsi:type="dcterms:W3CDTF">2017-10-17T12:19:00Z</dcterms:modified>
</cp:coreProperties>
</file>